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end"/>
      </w:r>
      <w:r>
        <w:rPr>
          <w:rFonts w:hint="eastAsia"/>
          <w:lang w:eastAsia="zh-CN"/>
        </w:rPr>
        <w:t>9</w:t>
      </w:r>
      <w:r>
        <w:t xml:space="preserve"> </w:t>
      </w:r>
    </w:p>
    <w:p>
      <w:pPr>
        <w:pStyle w:val="8"/>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10</w:t>
      </w:r>
      <w:r>
        <w:rPr>
          <w:rFonts w:hint="eastAsia"/>
          <w:lang w:eastAsia="zh-CN"/>
        </w:rPr>
        <w:fldChar w:fldCharType="end"/>
      </w:r>
    </w:p>
    <w:p>
      <w:pPr>
        <w:pStyle w:val="8"/>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11</w:t>
      </w:r>
      <w:r>
        <w:rPr>
          <w:rFonts w:hint="eastAsia"/>
          <w:lang w:eastAsia="zh-CN"/>
        </w:rPr>
        <w:fldChar w:fldCharType="end"/>
      </w:r>
    </w:p>
    <w:p>
      <w:pPr>
        <w:pStyle w:val="8"/>
        <w:tabs>
          <w:tab w:val="right" w:leader="dot" w:pos="14562"/>
        </w:tabs>
      </w:pPr>
      <w:r>
        <w:fldChar w:fldCharType="begin"/>
      </w:r>
      <w:r>
        <w:instrText xml:space="preserve">HYPERLINK \l "_Toc_2_2_0000000009"</w:instrText>
      </w:r>
      <w:r>
        <w:fldChar w:fldCharType="separate"/>
      </w:r>
      <w:r>
        <w:t>单位预算财政拨款“三公”经费支出表</w:t>
      </w:r>
      <w:r>
        <w:tab/>
      </w:r>
      <w:r>
        <w:rPr>
          <w:rFonts w:hint="eastAsia"/>
          <w:lang w:eastAsia="zh-CN"/>
        </w:rPr>
        <w:t>12</w:t>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13</w:t>
      </w:r>
      <w:r>
        <w:rPr>
          <w:rFonts w:hint="eastAsia"/>
          <w:lang w:eastAsia="zh-CN"/>
        </w:rPr>
        <w:fldChar w:fldCharType="end"/>
      </w:r>
    </w:p>
    <w:p>
      <w:pPr>
        <w:pStyle w:val="8"/>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13</w:t>
      </w:r>
      <w:r>
        <w:rPr>
          <w:rFonts w:hint="eastAsia"/>
          <w:lang w:eastAsia="zh-CN"/>
        </w:rPr>
        <w:fldChar w:fldCharType="end"/>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20</w:t>
      </w:r>
      <w:r>
        <w:rPr>
          <w:rFonts w:hint="eastAsia"/>
          <w:lang w:eastAsia="zh-CN"/>
        </w:rPr>
        <w:fldChar w:fldCharType="end"/>
      </w:r>
    </w:p>
    <w:p>
      <w:pPr>
        <w:pStyle w:val="8"/>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20</w:t>
      </w:r>
      <w:r>
        <w:rPr>
          <w:rFonts w:hint="eastAsia"/>
          <w:lang w:eastAsia="zh-CN"/>
        </w:rPr>
        <w:fldChar w:fldCharType="end"/>
      </w:r>
    </w:p>
    <w:p>
      <w:pPr>
        <w:pStyle w:val="8"/>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21</w:t>
      </w:r>
      <w:r>
        <w:rPr>
          <w:rFonts w:hint="eastAsia"/>
          <w:lang w:eastAsia="zh-CN"/>
        </w:rPr>
        <w:fldChar w:fldCharType="end"/>
      </w:r>
    </w:p>
    <w:p>
      <w:pPr>
        <w:pStyle w:val="8"/>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val="en-US" w:eastAsia="zh-CN"/>
        </w:rPr>
        <w:t>2</w:t>
      </w:r>
      <w:r>
        <w:rPr>
          <w:rFonts w:hint="eastAsia"/>
          <w:lang w:eastAsia="zh-CN"/>
        </w:rPr>
        <w:fldChar w:fldCharType="end"/>
      </w:r>
      <w:bookmarkStart w:id="0" w:name="_GoBack"/>
      <w:bookmarkEnd w:id="0"/>
    </w:p>
    <w:p>
      <w:r>
        <w:fldChar w:fldCharType="end"/>
      </w:r>
    </w:p>
    <w:p/>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八十九、霸州市胜芳镇中口小学收支预算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501601霸州市胜芳镇中口小学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570.03</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570.03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570.03</w:t>
            </w:r>
          </w:p>
        </w:tc>
        <w:tc>
          <w:tcPr>
            <w:tcW w:w="4535" w:type="dxa"/>
            <w:vAlign w:val="center"/>
          </w:tcPr>
          <w:p>
            <w:pPr>
              <w:pStyle w:val="25"/>
            </w:pPr>
            <w:r>
              <w:t>本年支出合计</w:t>
            </w:r>
          </w:p>
        </w:tc>
        <w:tc>
          <w:tcPr>
            <w:tcW w:w="2126" w:type="dxa"/>
            <w:vAlign w:val="center"/>
          </w:tcPr>
          <w:p>
            <w:pPr>
              <w:pStyle w:val="26"/>
            </w:pPr>
            <w:r>
              <w:t>570.03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570.03</w:t>
            </w:r>
          </w:p>
        </w:tc>
        <w:tc>
          <w:tcPr>
            <w:tcW w:w="4535" w:type="dxa"/>
            <w:vAlign w:val="center"/>
          </w:tcPr>
          <w:p>
            <w:pPr>
              <w:pStyle w:val="25"/>
            </w:pPr>
            <w:r>
              <w:t>支出总计</w:t>
            </w:r>
          </w:p>
        </w:tc>
        <w:tc>
          <w:tcPr>
            <w:tcW w:w="2126" w:type="dxa"/>
            <w:vAlign w:val="center"/>
          </w:tcPr>
          <w:p>
            <w:pPr>
              <w:pStyle w:val="26"/>
            </w:pPr>
            <w:r>
              <w:t>570.03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501601霸州市胜芳镇中口小学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570.03</w:t>
            </w:r>
          </w:p>
        </w:tc>
        <w:tc>
          <w:tcPr>
            <w:tcW w:w="1134" w:type="dxa"/>
            <w:vAlign w:val="center"/>
          </w:tcPr>
          <w:p>
            <w:pPr>
              <w:pStyle w:val="26"/>
            </w:pPr>
            <w:r>
              <w:t>570.03</w:t>
            </w:r>
          </w:p>
        </w:tc>
        <w:tc>
          <w:tcPr>
            <w:tcW w:w="1134" w:type="dxa"/>
            <w:vAlign w:val="center"/>
          </w:tcPr>
          <w:p>
            <w:pPr>
              <w:pStyle w:val="26"/>
            </w:pPr>
            <w:r>
              <w:t>570.03</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570.03</w:t>
            </w:r>
          </w:p>
        </w:tc>
        <w:tc>
          <w:tcPr>
            <w:tcW w:w="1134" w:type="dxa"/>
            <w:vAlign w:val="center"/>
          </w:tcPr>
          <w:p>
            <w:pPr>
              <w:pStyle w:val="22"/>
            </w:pPr>
            <w:r>
              <w:t>570.03</w:t>
            </w:r>
          </w:p>
        </w:tc>
        <w:tc>
          <w:tcPr>
            <w:tcW w:w="1134" w:type="dxa"/>
            <w:vAlign w:val="center"/>
          </w:tcPr>
          <w:p>
            <w:pPr>
              <w:pStyle w:val="22"/>
            </w:pPr>
            <w:r>
              <w:t>570.03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570.03</w:t>
            </w:r>
          </w:p>
        </w:tc>
        <w:tc>
          <w:tcPr>
            <w:tcW w:w="1134" w:type="dxa"/>
            <w:vAlign w:val="center"/>
          </w:tcPr>
          <w:p>
            <w:pPr>
              <w:pStyle w:val="22"/>
            </w:pPr>
            <w:r>
              <w:t>570.03</w:t>
            </w:r>
          </w:p>
        </w:tc>
        <w:tc>
          <w:tcPr>
            <w:tcW w:w="1134" w:type="dxa"/>
            <w:vAlign w:val="center"/>
          </w:tcPr>
          <w:p>
            <w:pPr>
              <w:pStyle w:val="22"/>
            </w:pPr>
            <w:r>
              <w:t>570.03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6.20</w:t>
            </w:r>
          </w:p>
        </w:tc>
        <w:tc>
          <w:tcPr>
            <w:tcW w:w="1134" w:type="dxa"/>
            <w:vAlign w:val="center"/>
          </w:tcPr>
          <w:p>
            <w:pPr>
              <w:pStyle w:val="22"/>
            </w:pPr>
            <w:r>
              <w:t>6.20</w:t>
            </w:r>
          </w:p>
        </w:tc>
        <w:tc>
          <w:tcPr>
            <w:tcW w:w="1134" w:type="dxa"/>
            <w:vAlign w:val="center"/>
          </w:tcPr>
          <w:p>
            <w:pPr>
              <w:pStyle w:val="22"/>
            </w:pPr>
            <w:r>
              <w:t>6.20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563.83</w:t>
            </w:r>
          </w:p>
        </w:tc>
        <w:tc>
          <w:tcPr>
            <w:tcW w:w="1134" w:type="dxa"/>
            <w:vAlign w:val="center"/>
          </w:tcPr>
          <w:p>
            <w:pPr>
              <w:pStyle w:val="22"/>
            </w:pPr>
            <w:r>
              <w:t>563.83</w:t>
            </w:r>
          </w:p>
        </w:tc>
        <w:tc>
          <w:tcPr>
            <w:tcW w:w="1134" w:type="dxa"/>
            <w:vAlign w:val="center"/>
          </w:tcPr>
          <w:p>
            <w:pPr>
              <w:pStyle w:val="22"/>
            </w:pPr>
            <w:r>
              <w:t>563.83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501601霸州市胜芳镇中口小学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570.03</w:t>
            </w:r>
          </w:p>
        </w:tc>
        <w:tc>
          <w:tcPr>
            <w:tcW w:w="1361" w:type="dxa"/>
            <w:vAlign w:val="center"/>
          </w:tcPr>
          <w:p>
            <w:pPr>
              <w:pStyle w:val="26"/>
            </w:pPr>
            <w:r>
              <w:t>535.71</w:t>
            </w:r>
          </w:p>
        </w:tc>
        <w:tc>
          <w:tcPr>
            <w:tcW w:w="1361" w:type="dxa"/>
            <w:vAlign w:val="center"/>
          </w:tcPr>
          <w:p>
            <w:pPr>
              <w:pStyle w:val="26"/>
            </w:pPr>
            <w:r>
              <w:t>34.32</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570.03</w:t>
            </w:r>
          </w:p>
        </w:tc>
        <w:tc>
          <w:tcPr>
            <w:tcW w:w="1361" w:type="dxa"/>
            <w:vAlign w:val="center"/>
          </w:tcPr>
          <w:p>
            <w:pPr>
              <w:pStyle w:val="22"/>
            </w:pPr>
            <w:r>
              <w:t>535.71</w:t>
            </w:r>
          </w:p>
        </w:tc>
        <w:tc>
          <w:tcPr>
            <w:tcW w:w="1361" w:type="dxa"/>
            <w:vAlign w:val="center"/>
          </w:tcPr>
          <w:p>
            <w:pPr>
              <w:pStyle w:val="22"/>
            </w:pPr>
            <w:r>
              <w:t>34.32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570.03</w:t>
            </w:r>
          </w:p>
        </w:tc>
        <w:tc>
          <w:tcPr>
            <w:tcW w:w="1361" w:type="dxa"/>
            <w:vAlign w:val="center"/>
          </w:tcPr>
          <w:p>
            <w:pPr>
              <w:pStyle w:val="22"/>
            </w:pPr>
            <w:r>
              <w:t>535.71</w:t>
            </w:r>
          </w:p>
        </w:tc>
        <w:tc>
          <w:tcPr>
            <w:tcW w:w="1361" w:type="dxa"/>
            <w:vAlign w:val="center"/>
          </w:tcPr>
          <w:p>
            <w:pPr>
              <w:pStyle w:val="22"/>
            </w:pPr>
            <w:r>
              <w:t>34.32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6.20</w:t>
            </w:r>
          </w:p>
        </w:tc>
        <w:tc>
          <w:tcPr>
            <w:tcW w:w="1361" w:type="dxa"/>
            <w:vAlign w:val="center"/>
          </w:tcPr>
          <w:p>
            <w:pPr>
              <w:pStyle w:val="22"/>
            </w:pPr>
            <w:r>
              <w:t>2.20</w:t>
            </w:r>
          </w:p>
        </w:tc>
        <w:tc>
          <w:tcPr>
            <w:tcW w:w="1361" w:type="dxa"/>
            <w:vAlign w:val="center"/>
          </w:tcPr>
          <w:p>
            <w:pPr>
              <w:pStyle w:val="22"/>
            </w:pPr>
            <w:r>
              <w:t>4.00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563.83</w:t>
            </w:r>
          </w:p>
        </w:tc>
        <w:tc>
          <w:tcPr>
            <w:tcW w:w="1361" w:type="dxa"/>
            <w:vAlign w:val="center"/>
          </w:tcPr>
          <w:p>
            <w:pPr>
              <w:pStyle w:val="22"/>
            </w:pPr>
            <w:r>
              <w:t>533.51</w:t>
            </w:r>
          </w:p>
        </w:tc>
        <w:tc>
          <w:tcPr>
            <w:tcW w:w="1361" w:type="dxa"/>
            <w:vAlign w:val="center"/>
          </w:tcPr>
          <w:p>
            <w:pPr>
              <w:pStyle w:val="22"/>
            </w:pPr>
            <w:r>
              <w:t>30.32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501601霸州市胜芳镇中口小学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570.03</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570.03</w:t>
            </w:r>
          </w:p>
        </w:tc>
        <w:tc>
          <w:tcPr>
            <w:tcW w:w="1474" w:type="dxa"/>
            <w:vAlign w:val="center"/>
          </w:tcPr>
          <w:p>
            <w:pPr>
              <w:pStyle w:val="22"/>
            </w:pPr>
            <w:r>
              <w:t>570.03</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570.03</w:t>
            </w:r>
          </w:p>
        </w:tc>
        <w:tc>
          <w:tcPr>
            <w:tcW w:w="3402" w:type="dxa"/>
            <w:vAlign w:val="center"/>
          </w:tcPr>
          <w:p>
            <w:pPr>
              <w:pStyle w:val="25"/>
            </w:pPr>
            <w:r>
              <w:t>本年支出合计</w:t>
            </w:r>
          </w:p>
        </w:tc>
        <w:tc>
          <w:tcPr>
            <w:tcW w:w="1474" w:type="dxa"/>
            <w:vAlign w:val="center"/>
          </w:tcPr>
          <w:p>
            <w:pPr>
              <w:pStyle w:val="26"/>
            </w:pPr>
            <w:r>
              <w:t>570.03</w:t>
            </w:r>
          </w:p>
        </w:tc>
        <w:tc>
          <w:tcPr>
            <w:tcW w:w="1474" w:type="dxa"/>
            <w:vAlign w:val="center"/>
          </w:tcPr>
          <w:p>
            <w:pPr>
              <w:pStyle w:val="26"/>
            </w:pPr>
            <w:r>
              <w:t>570.03</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570.03</w:t>
            </w:r>
          </w:p>
        </w:tc>
        <w:tc>
          <w:tcPr>
            <w:tcW w:w="3402" w:type="dxa"/>
            <w:vAlign w:val="center"/>
          </w:tcPr>
          <w:p>
            <w:pPr>
              <w:pStyle w:val="25"/>
            </w:pPr>
            <w:r>
              <w:t>支出总计</w:t>
            </w:r>
          </w:p>
        </w:tc>
        <w:tc>
          <w:tcPr>
            <w:tcW w:w="1474" w:type="dxa"/>
            <w:vAlign w:val="center"/>
          </w:tcPr>
          <w:p>
            <w:pPr>
              <w:pStyle w:val="26"/>
            </w:pPr>
            <w:r>
              <w:t>570.03</w:t>
            </w:r>
          </w:p>
        </w:tc>
        <w:tc>
          <w:tcPr>
            <w:tcW w:w="1474" w:type="dxa"/>
            <w:vAlign w:val="center"/>
          </w:tcPr>
          <w:p>
            <w:pPr>
              <w:pStyle w:val="26"/>
            </w:pPr>
            <w:r>
              <w:t>570.03</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501601霸州市胜芳镇中口小学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570.03</w:t>
            </w:r>
          </w:p>
        </w:tc>
        <w:tc>
          <w:tcPr>
            <w:tcW w:w="2551" w:type="dxa"/>
            <w:vAlign w:val="center"/>
          </w:tcPr>
          <w:p>
            <w:pPr>
              <w:pStyle w:val="26"/>
            </w:pPr>
            <w:r>
              <w:t>535.71</w:t>
            </w:r>
          </w:p>
        </w:tc>
        <w:tc>
          <w:tcPr>
            <w:tcW w:w="2551" w:type="dxa"/>
            <w:vAlign w:val="center"/>
          </w:tcPr>
          <w:p>
            <w:pPr>
              <w:pStyle w:val="26"/>
            </w:pPr>
            <w:r>
              <w:t>34.32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570.03</w:t>
            </w:r>
          </w:p>
        </w:tc>
        <w:tc>
          <w:tcPr>
            <w:tcW w:w="2551" w:type="dxa"/>
            <w:vAlign w:val="center"/>
          </w:tcPr>
          <w:p>
            <w:pPr>
              <w:pStyle w:val="22"/>
            </w:pPr>
            <w:r>
              <w:t>535.71</w:t>
            </w:r>
          </w:p>
        </w:tc>
        <w:tc>
          <w:tcPr>
            <w:tcW w:w="2551" w:type="dxa"/>
            <w:vAlign w:val="center"/>
          </w:tcPr>
          <w:p>
            <w:pPr>
              <w:pStyle w:val="22"/>
            </w:pPr>
            <w:r>
              <w:t>34.32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570.03</w:t>
            </w:r>
          </w:p>
        </w:tc>
        <w:tc>
          <w:tcPr>
            <w:tcW w:w="2551" w:type="dxa"/>
            <w:vAlign w:val="center"/>
          </w:tcPr>
          <w:p>
            <w:pPr>
              <w:pStyle w:val="22"/>
            </w:pPr>
            <w:r>
              <w:t>535.71</w:t>
            </w:r>
          </w:p>
        </w:tc>
        <w:tc>
          <w:tcPr>
            <w:tcW w:w="2551" w:type="dxa"/>
            <w:vAlign w:val="center"/>
          </w:tcPr>
          <w:p>
            <w:pPr>
              <w:pStyle w:val="22"/>
            </w:pPr>
            <w:r>
              <w:t>34.32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6.20</w:t>
            </w:r>
          </w:p>
        </w:tc>
        <w:tc>
          <w:tcPr>
            <w:tcW w:w="2551" w:type="dxa"/>
            <w:vAlign w:val="center"/>
          </w:tcPr>
          <w:p>
            <w:pPr>
              <w:pStyle w:val="22"/>
            </w:pPr>
            <w:r>
              <w:t>2.20</w:t>
            </w:r>
          </w:p>
        </w:tc>
        <w:tc>
          <w:tcPr>
            <w:tcW w:w="2551" w:type="dxa"/>
            <w:vAlign w:val="center"/>
          </w:tcPr>
          <w:p>
            <w:pPr>
              <w:pStyle w:val="2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563.83</w:t>
            </w:r>
          </w:p>
        </w:tc>
        <w:tc>
          <w:tcPr>
            <w:tcW w:w="2551" w:type="dxa"/>
            <w:vAlign w:val="center"/>
          </w:tcPr>
          <w:p>
            <w:pPr>
              <w:pStyle w:val="22"/>
            </w:pPr>
            <w:r>
              <w:t>533.51</w:t>
            </w:r>
          </w:p>
        </w:tc>
        <w:tc>
          <w:tcPr>
            <w:tcW w:w="2551" w:type="dxa"/>
            <w:vAlign w:val="center"/>
          </w:tcPr>
          <w:p>
            <w:pPr>
              <w:pStyle w:val="22"/>
            </w:pPr>
            <w:r>
              <w:t>30.32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501601霸州市胜芳镇中口小学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535.71</w:t>
            </w:r>
          </w:p>
        </w:tc>
        <w:tc>
          <w:tcPr>
            <w:tcW w:w="2551" w:type="dxa"/>
            <w:vAlign w:val="center"/>
          </w:tcPr>
          <w:p>
            <w:pPr>
              <w:pStyle w:val="26"/>
            </w:pPr>
            <w:r>
              <w:t>526.19</w:t>
            </w:r>
          </w:p>
        </w:tc>
        <w:tc>
          <w:tcPr>
            <w:tcW w:w="2551" w:type="dxa"/>
            <w:vAlign w:val="center"/>
          </w:tcPr>
          <w:p>
            <w:pPr>
              <w:pStyle w:val="26"/>
            </w:pPr>
            <w:r>
              <w:t>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473.04</w:t>
            </w:r>
          </w:p>
        </w:tc>
        <w:tc>
          <w:tcPr>
            <w:tcW w:w="2551" w:type="dxa"/>
            <w:vAlign w:val="center"/>
          </w:tcPr>
          <w:p>
            <w:pPr>
              <w:pStyle w:val="22"/>
            </w:pPr>
            <w:r>
              <w:t>473.04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78.65</w:t>
            </w:r>
          </w:p>
        </w:tc>
        <w:tc>
          <w:tcPr>
            <w:tcW w:w="2551" w:type="dxa"/>
            <w:vAlign w:val="center"/>
          </w:tcPr>
          <w:p>
            <w:pPr>
              <w:pStyle w:val="22"/>
            </w:pPr>
            <w:r>
              <w:t>78.65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19.77</w:t>
            </w:r>
          </w:p>
        </w:tc>
        <w:tc>
          <w:tcPr>
            <w:tcW w:w="2551" w:type="dxa"/>
            <w:vAlign w:val="center"/>
          </w:tcPr>
          <w:p>
            <w:pPr>
              <w:pStyle w:val="22"/>
            </w:pPr>
            <w:r>
              <w:t>19.77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113.21</w:t>
            </w:r>
          </w:p>
        </w:tc>
        <w:tc>
          <w:tcPr>
            <w:tcW w:w="2551" w:type="dxa"/>
            <w:vAlign w:val="center"/>
          </w:tcPr>
          <w:p>
            <w:pPr>
              <w:pStyle w:val="22"/>
            </w:pPr>
            <w:r>
              <w:t>113.21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25.97</w:t>
            </w:r>
          </w:p>
        </w:tc>
        <w:tc>
          <w:tcPr>
            <w:tcW w:w="2551" w:type="dxa"/>
            <w:vAlign w:val="center"/>
          </w:tcPr>
          <w:p>
            <w:pPr>
              <w:pStyle w:val="22"/>
            </w:pPr>
            <w:r>
              <w:t>25.97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8.04</w:t>
            </w:r>
          </w:p>
        </w:tc>
        <w:tc>
          <w:tcPr>
            <w:tcW w:w="2551" w:type="dxa"/>
            <w:vAlign w:val="center"/>
          </w:tcPr>
          <w:p>
            <w:pPr>
              <w:pStyle w:val="22"/>
            </w:pPr>
            <w:r>
              <w:t>8.04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1.86</w:t>
            </w:r>
          </w:p>
        </w:tc>
        <w:tc>
          <w:tcPr>
            <w:tcW w:w="2551" w:type="dxa"/>
            <w:vAlign w:val="center"/>
          </w:tcPr>
          <w:p>
            <w:pPr>
              <w:pStyle w:val="22"/>
            </w:pPr>
            <w:r>
              <w:t>1.86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21.31</w:t>
            </w:r>
          </w:p>
        </w:tc>
        <w:tc>
          <w:tcPr>
            <w:tcW w:w="2551" w:type="dxa"/>
            <w:vAlign w:val="center"/>
          </w:tcPr>
          <w:p>
            <w:pPr>
              <w:pStyle w:val="22"/>
            </w:pPr>
            <w:r>
              <w:t>21.31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204.23</w:t>
            </w:r>
          </w:p>
        </w:tc>
        <w:tc>
          <w:tcPr>
            <w:tcW w:w="2551" w:type="dxa"/>
            <w:vAlign w:val="center"/>
          </w:tcPr>
          <w:p>
            <w:pPr>
              <w:pStyle w:val="22"/>
            </w:pPr>
            <w:r>
              <w:t>204.23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9.52</w:t>
            </w:r>
          </w:p>
        </w:tc>
        <w:tc>
          <w:tcPr>
            <w:tcW w:w="2551" w:type="dxa"/>
            <w:vAlign w:val="center"/>
          </w:tcPr>
          <w:p>
            <w:pPr>
              <w:pStyle w:val="22"/>
            </w:pPr>
          </w:p>
        </w:tc>
        <w:tc>
          <w:tcPr>
            <w:tcW w:w="2551" w:type="dxa"/>
            <w:vAlign w:val="center"/>
          </w:tcPr>
          <w:p>
            <w:pPr>
              <w:pStyle w:val="22"/>
            </w:pPr>
            <w:r>
              <w:t>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2.20</w:t>
            </w:r>
          </w:p>
        </w:tc>
        <w:tc>
          <w:tcPr>
            <w:tcW w:w="2551" w:type="dxa"/>
            <w:vAlign w:val="center"/>
          </w:tcPr>
          <w:p>
            <w:pPr>
              <w:pStyle w:val="22"/>
            </w:pPr>
          </w:p>
        </w:tc>
        <w:tc>
          <w:tcPr>
            <w:tcW w:w="2551" w:type="dxa"/>
            <w:vAlign w:val="center"/>
          </w:tcPr>
          <w:p>
            <w:pPr>
              <w:pStyle w:val="22"/>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4.37</w:t>
            </w:r>
          </w:p>
        </w:tc>
        <w:tc>
          <w:tcPr>
            <w:tcW w:w="2551" w:type="dxa"/>
            <w:vAlign w:val="center"/>
          </w:tcPr>
          <w:p>
            <w:pPr>
              <w:pStyle w:val="22"/>
            </w:pPr>
          </w:p>
        </w:tc>
        <w:tc>
          <w:tcPr>
            <w:tcW w:w="2551" w:type="dxa"/>
            <w:vAlign w:val="center"/>
          </w:tcPr>
          <w:p>
            <w:pPr>
              <w:pStyle w:val="22"/>
            </w:pPr>
            <w: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2.95</w:t>
            </w:r>
          </w:p>
        </w:tc>
        <w:tc>
          <w:tcPr>
            <w:tcW w:w="2551" w:type="dxa"/>
            <w:vAlign w:val="center"/>
          </w:tcPr>
          <w:p>
            <w:pPr>
              <w:pStyle w:val="22"/>
            </w:pPr>
          </w:p>
        </w:tc>
        <w:tc>
          <w:tcPr>
            <w:tcW w:w="2551" w:type="dxa"/>
            <w:vAlign w:val="center"/>
          </w:tcPr>
          <w:p>
            <w:pPr>
              <w:pStyle w:val="22"/>
            </w:pPr>
            <w: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53.15</w:t>
            </w:r>
          </w:p>
        </w:tc>
        <w:tc>
          <w:tcPr>
            <w:tcW w:w="2551" w:type="dxa"/>
            <w:vAlign w:val="center"/>
          </w:tcPr>
          <w:p>
            <w:pPr>
              <w:pStyle w:val="22"/>
            </w:pPr>
            <w:r>
              <w:t>53.15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37.65</w:t>
            </w:r>
          </w:p>
        </w:tc>
        <w:tc>
          <w:tcPr>
            <w:tcW w:w="2551" w:type="dxa"/>
            <w:vAlign w:val="center"/>
          </w:tcPr>
          <w:p>
            <w:pPr>
              <w:pStyle w:val="22"/>
            </w:pPr>
            <w:r>
              <w:t>37.65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15.46</w:t>
            </w:r>
          </w:p>
        </w:tc>
        <w:tc>
          <w:tcPr>
            <w:tcW w:w="2551" w:type="dxa"/>
            <w:vAlign w:val="center"/>
          </w:tcPr>
          <w:p>
            <w:pPr>
              <w:pStyle w:val="22"/>
            </w:pPr>
            <w:r>
              <w:t>15.46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0.04</w:t>
            </w:r>
          </w:p>
        </w:tc>
        <w:tc>
          <w:tcPr>
            <w:tcW w:w="2551" w:type="dxa"/>
            <w:vAlign w:val="center"/>
          </w:tcPr>
          <w:p>
            <w:pPr>
              <w:pStyle w:val="22"/>
            </w:pPr>
            <w:r>
              <w:t>0.04</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501601霸州市胜芳镇中口小学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501601霸州市胜芳镇中口小学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501601霸州市胜芳镇中口小学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ind w:firstLine="1760" w:firstLineChars="400"/>
        <w:jc w:val="both"/>
        <w:outlineLvl w:val="4"/>
        <w:rPr>
          <w:color w:val="000000" w:themeColor="text1"/>
        </w:rPr>
      </w:pPr>
      <w:r>
        <w:rPr>
          <w:rFonts w:ascii="方正小标宋_GBK" w:hAnsi="方正小标宋_GBK" w:eastAsia="方正小标宋_GBK" w:cs="方正小标宋_GBK"/>
          <w:color w:val="000000" w:themeColor="text1"/>
          <w:sz w:val="44"/>
        </w:rPr>
        <w:t>霸州市胜芳镇中口小学2023年单位预算信息公开情况说明</w:t>
      </w:r>
    </w:p>
    <w:p>
      <w:pPr>
        <w:spacing w:line="500" w:lineRule="exact"/>
        <w:ind w:firstLine="560"/>
        <w:rPr>
          <w:color w:val="000000" w:themeColor="text1"/>
        </w:rPr>
      </w:pPr>
      <w:r>
        <w:rPr>
          <w:rFonts w:eastAsia="方正仿宋_GBK"/>
          <w:color w:val="000000" w:themeColor="text1"/>
          <w:sz w:val="28"/>
        </w:rPr>
        <w:t>按照《预算法》、《地方预决算公开操作规程》和《关于进一步推进预算公开工作的实施意见》规定，现将霸州市胜芳镇中口小学2023年单位预算公开如下：</w:t>
      </w:r>
    </w:p>
    <w:p>
      <w:pPr>
        <w:spacing w:before="10" w:after="10"/>
        <w:ind w:firstLine="640"/>
        <w:outlineLvl w:val="5"/>
        <w:rPr>
          <w:color w:val="000000" w:themeColor="text1"/>
        </w:rPr>
      </w:pPr>
      <w:r>
        <w:rPr>
          <w:rFonts w:ascii="黑体" w:hAnsi="黑体" w:eastAsia="黑体" w:cs="黑体"/>
          <w:color w:val="000000" w:themeColor="text1"/>
          <w:sz w:val="32"/>
        </w:rPr>
        <w:t>一、单位职责及机构设置情况</w:t>
      </w:r>
    </w:p>
    <w:p>
      <w:pPr>
        <w:ind w:firstLine="640"/>
        <w:rPr>
          <w:color w:val="000000" w:themeColor="text1"/>
        </w:rPr>
      </w:pPr>
      <w:r>
        <w:rPr>
          <w:rFonts w:ascii="方正楷体_GBK" w:hAnsi="方正楷体_GBK" w:eastAsia="方正楷体_GBK" w:cs="方正楷体_GBK"/>
          <w:b/>
          <w:color w:val="000000" w:themeColor="text1"/>
          <w:sz w:val="32"/>
        </w:rPr>
        <w:t>单位职责：</w:t>
      </w:r>
    </w:p>
    <w:p>
      <w:pPr>
        <w:spacing w:line="584" w:lineRule="exact"/>
        <w:ind w:firstLine="560" w:firstLineChars="200"/>
        <w:rPr>
          <w:rFonts w:eastAsia="方正仿宋_GBK"/>
          <w:color w:val="000000" w:themeColor="text1"/>
          <w:lang w:eastAsia="zh-CN"/>
        </w:rPr>
      </w:pPr>
      <w:r>
        <w:rPr>
          <w:rFonts w:hint="eastAsia" w:ascii="方正仿宋_GBK" w:eastAsia="方正仿宋_GBK"/>
          <w:color w:val="000000" w:themeColor="text1"/>
          <w:sz w:val="28"/>
        </w:rPr>
        <w:t>实施小学义务教育，促进基础教育发展。小学学历教育</w:t>
      </w:r>
      <w:r>
        <w:rPr>
          <w:rFonts w:hint="eastAsia" w:ascii="方正仿宋_GBK" w:eastAsia="方正仿宋_GBK"/>
          <w:color w:val="000000" w:themeColor="text1"/>
          <w:sz w:val="28"/>
          <w:lang w:eastAsia="zh-CN"/>
        </w:rPr>
        <w:t>。</w:t>
      </w:r>
    </w:p>
    <w:p>
      <w:pPr>
        <w:pStyle w:val="36"/>
        <w:rPr>
          <w:color w:val="000000" w:themeColor="text1"/>
        </w:rPr>
      </w:pPr>
    </w:p>
    <w:p>
      <w:pPr>
        <w:ind w:firstLine="640"/>
        <w:rPr>
          <w:color w:val="000000" w:themeColor="text1"/>
        </w:rPr>
      </w:pPr>
      <w:r>
        <w:rPr>
          <w:rFonts w:ascii="方正楷体_GBK" w:hAnsi="方正楷体_GBK" w:eastAsia="方正楷体_GBK" w:cs="方正楷体_GBK"/>
          <w:b/>
          <w:color w:val="000000" w:themeColor="text1"/>
          <w:sz w:val="32"/>
        </w:rPr>
        <w:t>机构设置：</w:t>
      </w:r>
    </w:p>
    <w:p>
      <w:pPr>
        <w:jc w:val="center"/>
        <w:rPr>
          <w:color w:val="000000" w:themeColor="text1"/>
        </w:rPr>
      </w:pPr>
      <w:r>
        <w:rPr>
          <w:rFonts w:ascii="方正小标宋_GBK" w:hAnsi="方正小标宋_GBK" w:eastAsia="方正小标宋_GBK" w:cs="方正小标宋_GBK"/>
          <w:color w:val="000000" w:themeColor="text1"/>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rPr>
                <w:color w:val="000000" w:themeColor="text1"/>
              </w:rPr>
            </w:pPr>
            <w:r>
              <w:rPr>
                <w:color w:val="000000" w:themeColor="text1"/>
              </w:rPr>
              <w:t>单位名称</w:t>
            </w:r>
          </w:p>
        </w:tc>
        <w:tc>
          <w:tcPr>
            <w:tcW w:w="1843" w:type="dxa"/>
            <w:vAlign w:val="center"/>
          </w:tcPr>
          <w:p>
            <w:pPr>
              <w:pStyle w:val="21"/>
              <w:rPr>
                <w:color w:val="000000" w:themeColor="text1"/>
              </w:rPr>
            </w:pPr>
            <w:r>
              <w:rPr>
                <w:color w:val="000000" w:themeColor="text1"/>
              </w:rPr>
              <w:t>单位性质</w:t>
            </w:r>
          </w:p>
        </w:tc>
        <w:tc>
          <w:tcPr>
            <w:tcW w:w="2126" w:type="dxa"/>
            <w:vAlign w:val="center"/>
          </w:tcPr>
          <w:p>
            <w:pPr>
              <w:pStyle w:val="21"/>
              <w:rPr>
                <w:color w:val="000000" w:themeColor="text1"/>
              </w:rPr>
            </w:pPr>
            <w:r>
              <w:rPr>
                <w:color w:val="000000" w:themeColor="text1"/>
              </w:rPr>
              <w:t>单位规格</w:t>
            </w:r>
          </w:p>
        </w:tc>
        <w:tc>
          <w:tcPr>
            <w:tcW w:w="3827" w:type="dxa"/>
            <w:vAlign w:val="center"/>
          </w:tcPr>
          <w:p>
            <w:pPr>
              <w:pStyle w:val="21"/>
              <w:rPr>
                <w:color w:val="000000" w:themeColor="text1"/>
              </w:rPr>
            </w:pPr>
            <w:r>
              <w:rPr>
                <w:color w:val="000000" w:themeColor="text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rPr>
                <w:color w:val="000000" w:themeColor="text1"/>
              </w:rPr>
            </w:pPr>
            <w:r>
              <w:rPr>
                <w:color w:val="000000" w:themeColor="text1"/>
              </w:rPr>
              <w:t>霸州市胜芳镇中口小学</w:t>
            </w:r>
          </w:p>
        </w:tc>
        <w:tc>
          <w:tcPr>
            <w:tcW w:w="1843" w:type="dxa"/>
            <w:vAlign w:val="center"/>
          </w:tcPr>
          <w:p>
            <w:pPr>
              <w:pStyle w:val="24"/>
              <w:rPr>
                <w:color w:val="000000" w:themeColor="text1"/>
              </w:rPr>
            </w:pPr>
            <w:r>
              <w:rPr>
                <w:color w:val="000000" w:themeColor="text1"/>
              </w:rPr>
              <w:t>事业</w:t>
            </w:r>
          </w:p>
        </w:tc>
        <w:tc>
          <w:tcPr>
            <w:tcW w:w="2126" w:type="dxa"/>
            <w:vAlign w:val="center"/>
          </w:tcPr>
          <w:p>
            <w:pPr>
              <w:pStyle w:val="24"/>
              <w:rPr>
                <w:color w:val="000000" w:themeColor="text1"/>
              </w:rPr>
            </w:pPr>
            <w:r>
              <w:rPr>
                <w:color w:val="000000" w:themeColor="text1"/>
              </w:rPr>
              <w:t>股级</w:t>
            </w:r>
          </w:p>
        </w:tc>
        <w:tc>
          <w:tcPr>
            <w:tcW w:w="3827" w:type="dxa"/>
            <w:vAlign w:val="center"/>
          </w:tcPr>
          <w:p>
            <w:pPr>
              <w:pStyle w:val="24"/>
              <w:rPr>
                <w:color w:val="000000" w:themeColor="text1"/>
              </w:rPr>
            </w:pPr>
            <w:r>
              <w:rPr>
                <w:color w:val="000000" w:themeColor="text1"/>
              </w:rPr>
              <w:t>财政性资金基本保证</w:t>
            </w:r>
          </w:p>
        </w:tc>
      </w:tr>
    </w:tbl>
    <w:p>
      <w:pPr>
        <w:spacing w:before="10" w:after="10"/>
        <w:ind w:firstLine="640"/>
        <w:outlineLvl w:val="5"/>
        <w:rPr>
          <w:color w:val="000000" w:themeColor="text1"/>
        </w:rPr>
      </w:pPr>
      <w:r>
        <w:rPr>
          <w:rFonts w:ascii="黑体" w:hAnsi="黑体" w:eastAsia="黑体" w:cs="黑体"/>
          <w:color w:val="000000" w:themeColor="text1"/>
          <w:sz w:val="32"/>
        </w:rPr>
        <w:t>二、单位预算安排的总体情况</w:t>
      </w:r>
    </w:p>
    <w:p>
      <w:pPr>
        <w:spacing w:line="500" w:lineRule="exact"/>
        <w:ind w:firstLine="560"/>
        <w:rPr>
          <w:rFonts w:ascii="方正仿宋_GBK" w:eastAsia="方正仿宋_GBK"/>
          <w:color w:val="000000" w:themeColor="text1"/>
        </w:rPr>
      </w:pPr>
      <w:r>
        <w:rPr>
          <w:rFonts w:hint="eastAsia" w:ascii="方正仿宋_GBK" w:eastAsia="方正仿宋_GBK"/>
          <w:color w:val="000000" w:themeColor="text1"/>
          <w:sz w:val="28"/>
        </w:rPr>
        <w:t>按照预算管理有关规定，目前我市单位预算的编制实行综合预算管理，即全部收入和支出都反映在预算中。</w:t>
      </w:r>
    </w:p>
    <w:p>
      <w:pPr>
        <w:pStyle w:val="37"/>
        <w:jc w:val="both"/>
        <w:rPr>
          <w:rFonts w:ascii="方正仿宋_GBK"/>
          <w:color w:val="000000" w:themeColor="text1"/>
        </w:rPr>
      </w:pPr>
      <w:r>
        <w:rPr>
          <w:rFonts w:hint="eastAsia" w:ascii="方正仿宋_GBK"/>
          <w:color w:val="000000" w:themeColor="text1"/>
        </w:rPr>
        <w:t>1、收入说明</w:t>
      </w:r>
    </w:p>
    <w:p>
      <w:pPr>
        <w:pStyle w:val="37"/>
        <w:jc w:val="both"/>
        <w:rPr>
          <w:rFonts w:ascii="方正仿宋_GBK"/>
          <w:color w:val="000000" w:themeColor="text1"/>
        </w:rPr>
      </w:pPr>
      <w:r>
        <w:rPr>
          <w:rFonts w:hint="eastAsia" w:ascii="方正仿宋_GBK"/>
          <w:color w:val="000000" w:themeColor="text1"/>
        </w:rPr>
        <w:t>反映本单位当年全部收入。2023年预算收入</w:t>
      </w:r>
      <w:r>
        <w:rPr>
          <w:rFonts w:hint="eastAsia" w:ascii="方正仿宋_GBK"/>
          <w:color w:val="000000" w:themeColor="text1"/>
          <w:lang w:eastAsia="zh-CN"/>
        </w:rPr>
        <w:t>570.03</w:t>
      </w:r>
      <w:r>
        <w:rPr>
          <w:rFonts w:hint="eastAsia" w:ascii="方正仿宋_GBK"/>
          <w:color w:val="000000" w:themeColor="text1"/>
        </w:rPr>
        <w:t>万元，其中：一般公共预算收入</w:t>
      </w:r>
      <w:r>
        <w:rPr>
          <w:rFonts w:hint="eastAsia" w:ascii="方正仿宋_GBK"/>
          <w:color w:val="000000" w:themeColor="text1"/>
          <w:lang w:eastAsia="zh-CN"/>
        </w:rPr>
        <w:t>570.03</w:t>
      </w:r>
      <w:r>
        <w:rPr>
          <w:rFonts w:hint="eastAsia" w:ascii="方正仿宋_GBK"/>
          <w:color w:val="000000" w:themeColor="text1"/>
        </w:rPr>
        <w:t>万元，基金预算收入</w:t>
      </w:r>
      <w:r>
        <w:rPr>
          <w:rFonts w:hint="eastAsia" w:ascii="方正仿宋_GBK"/>
          <w:color w:val="000000" w:themeColor="text1"/>
          <w:lang w:eastAsia="zh-CN"/>
        </w:rPr>
        <w:t>0</w:t>
      </w:r>
      <w:r>
        <w:rPr>
          <w:rFonts w:hint="eastAsia" w:ascii="方正仿宋_GBK"/>
          <w:color w:val="000000" w:themeColor="text1"/>
        </w:rPr>
        <w:t>万元，财政专户核拨收入</w:t>
      </w:r>
      <w:r>
        <w:rPr>
          <w:rFonts w:hint="eastAsia" w:ascii="方正仿宋_GBK"/>
          <w:color w:val="000000" w:themeColor="text1"/>
          <w:lang w:eastAsia="zh-CN"/>
        </w:rPr>
        <w:t>0</w:t>
      </w:r>
      <w:r>
        <w:rPr>
          <w:rFonts w:hint="eastAsia" w:ascii="方正仿宋_GBK"/>
          <w:color w:val="000000" w:themeColor="text1"/>
        </w:rPr>
        <w:t>万元，其他来源收入</w:t>
      </w:r>
      <w:r>
        <w:rPr>
          <w:rFonts w:hint="eastAsia" w:ascii="方正仿宋_GBK"/>
          <w:color w:val="000000" w:themeColor="text1"/>
          <w:lang w:eastAsia="zh-CN"/>
        </w:rPr>
        <w:t>0</w:t>
      </w:r>
      <w:r>
        <w:rPr>
          <w:rFonts w:hint="eastAsia" w:ascii="方正仿宋_GBK"/>
          <w:color w:val="000000" w:themeColor="text1"/>
        </w:rPr>
        <w:t>万元，上年结转</w:t>
      </w:r>
      <w:r>
        <w:rPr>
          <w:rFonts w:hint="eastAsia" w:ascii="方正仿宋_GBK"/>
          <w:color w:val="000000" w:themeColor="text1"/>
          <w:lang w:eastAsia="zh-CN"/>
        </w:rPr>
        <w:t>0</w:t>
      </w:r>
      <w:r>
        <w:rPr>
          <w:rFonts w:hint="eastAsia" w:ascii="方正仿宋_GBK"/>
          <w:color w:val="000000" w:themeColor="text1"/>
        </w:rPr>
        <w:t>万元。</w:t>
      </w:r>
    </w:p>
    <w:p>
      <w:pPr>
        <w:pStyle w:val="37"/>
        <w:jc w:val="both"/>
        <w:rPr>
          <w:rFonts w:ascii="方正仿宋_GBK"/>
          <w:color w:val="000000" w:themeColor="text1"/>
        </w:rPr>
      </w:pPr>
      <w:r>
        <w:rPr>
          <w:rFonts w:hint="eastAsia" w:ascii="方正仿宋_GBK"/>
          <w:color w:val="000000" w:themeColor="text1"/>
        </w:rPr>
        <w:t>2、支出说明</w:t>
      </w:r>
    </w:p>
    <w:p>
      <w:pPr>
        <w:pStyle w:val="37"/>
        <w:jc w:val="both"/>
        <w:rPr>
          <w:rFonts w:ascii="方正仿宋_GBK"/>
          <w:color w:val="000000" w:themeColor="text1"/>
        </w:rPr>
      </w:pPr>
      <w:r>
        <w:rPr>
          <w:rFonts w:hint="eastAsia" w:ascii="方正仿宋_GBK"/>
          <w:color w:val="000000" w:themeColor="text1"/>
        </w:rPr>
        <w:t>收支预算总表支出栏、基本支出表、项目支出表按经济分类和支出功能分类科目编制，反映霸州市</w:t>
      </w:r>
      <w:r>
        <w:rPr>
          <w:rFonts w:hint="eastAsia" w:ascii="方正仿宋_GBK"/>
          <w:color w:val="000000" w:themeColor="text1"/>
          <w:lang w:eastAsia="zh-CN"/>
        </w:rPr>
        <w:t>胜芳镇中口小学</w:t>
      </w:r>
      <w:r>
        <w:rPr>
          <w:rFonts w:hint="eastAsia" w:ascii="方正仿宋_GBK"/>
          <w:color w:val="000000" w:themeColor="text1"/>
        </w:rPr>
        <w:t>2023年度单位预算中支出预算的总体情况。2023年支出预算</w:t>
      </w:r>
      <w:r>
        <w:rPr>
          <w:rFonts w:hint="eastAsia" w:ascii="方正仿宋_GBK"/>
          <w:color w:val="000000" w:themeColor="text1"/>
          <w:lang w:eastAsia="zh-CN"/>
        </w:rPr>
        <w:t>570.03</w:t>
      </w:r>
      <w:r>
        <w:rPr>
          <w:rFonts w:hint="eastAsia" w:ascii="方正仿宋_GBK"/>
          <w:color w:val="000000" w:themeColor="text1"/>
        </w:rPr>
        <w:t>万元，其中：基本支出535.71万元，包括人员经费526.19万元和日常公用经费9.52万元；项目支出34.32万元，主要为：</w:t>
      </w:r>
      <w:r>
        <w:rPr>
          <w:color w:val="000000"/>
        </w:rPr>
        <w:t>城乡义务教育补助生均经费本级配套资金</w:t>
      </w:r>
      <w:r>
        <w:rPr>
          <w:rFonts w:hint="eastAsia"/>
          <w:color w:val="000000"/>
        </w:rPr>
        <w:t>、</w:t>
      </w:r>
      <w:r>
        <w:rPr>
          <w:color w:val="000000"/>
        </w:rPr>
        <w:t>关于提前下达202</w:t>
      </w:r>
      <w:r>
        <w:rPr>
          <w:rFonts w:hint="eastAsia"/>
          <w:color w:val="000000"/>
          <w:lang w:eastAsia="zh-CN"/>
        </w:rPr>
        <w:t>3</w:t>
      </w:r>
      <w:r>
        <w:rPr>
          <w:color w:val="000000"/>
        </w:rPr>
        <w:t>年城乡义务教育省级补助资金预算的通知(公用经费)(冀财教[202</w:t>
      </w:r>
      <w:r>
        <w:rPr>
          <w:rFonts w:hint="eastAsia"/>
          <w:color w:val="000000"/>
          <w:lang w:eastAsia="zh-CN"/>
        </w:rPr>
        <w:t>2</w:t>
      </w:r>
      <w:r>
        <w:rPr>
          <w:color w:val="000000"/>
        </w:rPr>
        <w:t>]16</w:t>
      </w:r>
      <w:r>
        <w:rPr>
          <w:rFonts w:hint="eastAsia"/>
          <w:color w:val="000000"/>
          <w:lang w:eastAsia="zh-CN"/>
        </w:rPr>
        <w:t>2</w:t>
      </w:r>
      <w:r>
        <w:rPr>
          <w:color w:val="000000"/>
        </w:rPr>
        <w:t>号)</w:t>
      </w:r>
      <w:r>
        <w:rPr>
          <w:rFonts w:hint="eastAsia"/>
          <w:color w:val="000000"/>
        </w:rPr>
        <w:t>、</w:t>
      </w:r>
      <w:r>
        <w:rPr>
          <w:color w:val="000000"/>
        </w:rPr>
        <w:t>关于提前下达202</w:t>
      </w:r>
      <w:r>
        <w:rPr>
          <w:rFonts w:hint="eastAsia"/>
          <w:color w:val="000000"/>
          <w:lang w:eastAsia="zh-CN"/>
        </w:rPr>
        <w:t>3</w:t>
      </w:r>
      <w:r>
        <w:rPr>
          <w:color w:val="000000"/>
        </w:rPr>
        <w:t>年城乡义务教育中央补助经费预算(直达资金)的通知(公用经费)(冀财教[202</w:t>
      </w:r>
      <w:r>
        <w:rPr>
          <w:rFonts w:hint="eastAsia"/>
          <w:color w:val="000000"/>
          <w:lang w:eastAsia="zh-CN"/>
        </w:rPr>
        <w:t>2</w:t>
      </w:r>
      <w:r>
        <w:rPr>
          <w:color w:val="000000"/>
        </w:rPr>
        <w:t>]</w:t>
      </w:r>
      <w:r>
        <w:rPr>
          <w:rFonts w:hint="eastAsia"/>
          <w:color w:val="000000"/>
          <w:lang w:eastAsia="zh-CN"/>
        </w:rPr>
        <w:t>179</w:t>
      </w:r>
      <w:r>
        <w:rPr>
          <w:color w:val="000000"/>
        </w:rPr>
        <w:t>号 )</w:t>
      </w:r>
      <w:r>
        <w:rPr>
          <w:rFonts w:hint="eastAsia"/>
          <w:color w:val="000000"/>
        </w:rPr>
        <w:t>、</w:t>
      </w:r>
      <w:r>
        <w:rPr>
          <w:color w:val="000000"/>
        </w:rPr>
        <w:t>幼儿保教经费</w:t>
      </w:r>
      <w:r>
        <w:rPr>
          <w:rFonts w:hint="eastAsia"/>
          <w:color w:val="000000"/>
        </w:rPr>
        <w:t>。</w:t>
      </w:r>
    </w:p>
    <w:p>
      <w:pPr>
        <w:pStyle w:val="37"/>
        <w:jc w:val="both"/>
        <w:rPr>
          <w:rFonts w:ascii="方正仿宋_GBK"/>
          <w:color w:val="000000" w:themeColor="text1"/>
        </w:rPr>
      </w:pPr>
      <w:r>
        <w:rPr>
          <w:rFonts w:hint="eastAsia" w:ascii="方正仿宋_GBK"/>
          <w:color w:val="000000" w:themeColor="text1"/>
        </w:rPr>
        <w:t>3、比上年增减情况</w:t>
      </w:r>
    </w:p>
    <w:p>
      <w:pPr>
        <w:pStyle w:val="37"/>
        <w:jc w:val="both"/>
        <w:rPr>
          <w:rFonts w:ascii="方正仿宋_GBK"/>
          <w:lang w:eastAsia="zh-CN"/>
        </w:rPr>
      </w:pPr>
      <w:r>
        <w:rPr>
          <w:rFonts w:hint="eastAsia" w:ascii="方正仿宋_GBK"/>
          <w:color w:val="000000" w:themeColor="text1"/>
        </w:rPr>
        <w:t>2</w:t>
      </w:r>
      <w:r>
        <w:rPr>
          <w:rFonts w:hint="eastAsia" w:ascii="方正仿宋_GBK"/>
          <w:lang w:eastAsia="zh-CN"/>
        </w:rPr>
        <w:t>023年预算收支安排570.03万元，较2022年预算增加64.22万元，其中：基本支出增加64.92万元，主要为增加人员经费支出；项目支出减少0.7万元，主要为减少日常公用经费项目支出。</w:t>
      </w:r>
    </w:p>
    <w:p>
      <w:pPr>
        <w:spacing w:before="10" w:after="10"/>
        <w:ind w:firstLine="640"/>
        <w:outlineLvl w:val="5"/>
        <w:rPr>
          <w:color w:val="000000" w:themeColor="text1"/>
          <w:lang w:val="uk-UA"/>
        </w:rPr>
      </w:pPr>
      <w:r>
        <w:rPr>
          <w:rFonts w:ascii="黑体" w:hAnsi="黑体" w:eastAsia="黑体" w:cs="黑体"/>
          <w:color w:val="000000" w:themeColor="text1"/>
          <w:sz w:val="32"/>
        </w:rPr>
        <w:t>三、机关运行经费安排情况</w:t>
      </w:r>
    </w:p>
    <w:p>
      <w:pPr>
        <w:spacing w:line="500" w:lineRule="exact"/>
        <w:ind w:firstLine="560"/>
        <w:rPr>
          <w:rFonts w:ascii="方正仿宋_GBK" w:eastAsia="方正仿宋_GBK"/>
          <w:color w:val="000000" w:themeColor="text1"/>
          <w:sz w:val="28"/>
        </w:rPr>
      </w:pPr>
      <w:r>
        <w:rPr>
          <w:rFonts w:hint="eastAsia" w:ascii="方正仿宋_GBK" w:eastAsia="方正仿宋_GBK"/>
          <w:color w:val="000000" w:themeColor="text1"/>
          <w:sz w:val="28"/>
        </w:rPr>
        <w:t>2023年，我</w:t>
      </w:r>
      <w:r>
        <w:rPr>
          <w:rFonts w:hint="eastAsia" w:ascii="方正仿宋_GBK" w:eastAsia="方正仿宋_GBK"/>
          <w:color w:val="000000" w:themeColor="text1"/>
          <w:sz w:val="28"/>
          <w:lang w:eastAsia="zh-CN"/>
        </w:rPr>
        <w:t>单位</w:t>
      </w:r>
      <w:r>
        <w:rPr>
          <w:rFonts w:hint="eastAsia" w:ascii="方正仿宋_GBK" w:eastAsia="方正仿宋_GBK"/>
          <w:color w:val="000000" w:themeColor="text1"/>
          <w:sz w:val="28"/>
        </w:rPr>
        <w:t>机关运行经费共计安排</w:t>
      </w:r>
      <w:r>
        <w:rPr>
          <w:rFonts w:hint="eastAsia" w:ascii="方正仿宋_GBK" w:eastAsia="方正仿宋_GBK"/>
          <w:color w:val="000000" w:themeColor="text1"/>
          <w:sz w:val="28"/>
          <w:lang w:eastAsia="zh-CN"/>
        </w:rPr>
        <w:t>43.84</w:t>
      </w:r>
      <w:r>
        <w:rPr>
          <w:rFonts w:hint="eastAsia" w:ascii="方正仿宋_GBK" w:eastAsia="方正仿宋_GBK"/>
          <w:color w:val="000000" w:themeColor="text1"/>
          <w:sz w:val="28"/>
        </w:rPr>
        <w:t>万元，主要用于办公费、水费、取暖费、培训费、工会费、福利费、劳务费等日常运行支出。</w:t>
      </w:r>
    </w:p>
    <w:p>
      <w:pPr>
        <w:spacing w:before="10" w:after="10"/>
        <w:ind w:firstLine="640"/>
        <w:outlineLvl w:val="5"/>
        <w:rPr>
          <w:color w:val="000000" w:themeColor="text1"/>
        </w:rPr>
      </w:pPr>
      <w:r>
        <w:rPr>
          <w:rFonts w:ascii="黑体" w:hAnsi="黑体" w:eastAsia="黑体" w:cs="黑体"/>
          <w:color w:val="000000" w:themeColor="text1"/>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color w:val="000000" w:themeColor="text1"/>
        </w:rPr>
        <w:sectPr>
          <w:pgSz w:w="16840" w:h="11900" w:orient="landscape"/>
          <w:pgMar w:top="1361" w:right="1020" w:bottom="1361" w:left="1020" w:header="720" w:footer="720" w:gutter="0"/>
          <w:cols w:space="720" w:num="1"/>
        </w:sectPr>
      </w:pPr>
      <w:r>
        <w:rPr>
          <w:rFonts w:ascii="黑体" w:hAnsi="黑体" w:eastAsia="黑体" w:cs="黑体"/>
          <w:color w:val="000000" w:themeColor="text1"/>
          <w:sz w:val="32"/>
        </w:rPr>
        <w:t>五、预算绩效信息</w:t>
      </w:r>
    </w:p>
    <w:p>
      <w:pPr>
        <w:ind w:firstLine="560"/>
        <w:rPr>
          <w:color w:val="000000" w:themeColor="text1"/>
        </w:rPr>
      </w:pPr>
      <w:r>
        <w:rPr>
          <w:rFonts w:ascii="方正仿宋_GBK" w:hAnsi="方正仿宋_GBK" w:eastAsia="方正仿宋_GBK" w:cs="方正仿宋_GBK"/>
          <w:b/>
          <w:color w:val="000000" w:themeColor="text1"/>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rPr>
                <w:color w:val="000000" w:themeColor="text1"/>
              </w:rPr>
            </w:pPr>
            <w:r>
              <w:rPr>
                <w:color w:val="000000" w:themeColor="text1"/>
              </w:rPr>
              <w:t>绩效目标</w:t>
            </w:r>
          </w:p>
        </w:tc>
        <w:tc>
          <w:tcPr>
            <w:tcW w:w="12756" w:type="dxa"/>
            <w:tcBorders>
              <w:bottom w:val="single" w:color="FFFFFF" w:sz="6" w:space="0"/>
            </w:tcBorders>
            <w:vAlign w:val="center"/>
          </w:tcPr>
          <w:p>
            <w:pPr>
              <w:pStyle w:val="23"/>
              <w:rPr>
                <w:color w:val="000000" w:themeColor="text1"/>
              </w:rPr>
            </w:pPr>
            <w:r>
              <w:rPr>
                <w:color w:val="000000" w:themeColor="text1"/>
              </w:rPr>
              <w:t>1.资金用于保障义务教育学校正常运转。</w:t>
            </w:r>
          </w:p>
          <w:p>
            <w:pPr>
              <w:pStyle w:val="23"/>
              <w:rPr>
                <w:color w:val="000000" w:themeColor="text1"/>
              </w:rPr>
            </w:pPr>
            <w:r>
              <w:rPr>
                <w:color w:val="000000" w:themeColor="text1"/>
              </w:rPr>
              <w:t>2.完成教育教学活动和其他日常工作任务。</w:t>
            </w:r>
          </w:p>
        </w:tc>
      </w:tr>
    </w:tbl>
    <w:p>
      <w:pPr>
        <w:spacing w:line="2" w:lineRule="exact"/>
        <w:jc w:val="center"/>
        <w:rPr>
          <w:color w:val="000000" w:themeColor="text1"/>
        </w:rPr>
      </w:pPr>
      <w:r>
        <w:rPr>
          <w:rFonts w:ascii="方正书宋_GBK" w:hAnsi="方正书宋_GBK" w:eastAsia="方正书宋_GBK" w:cs="方正书宋_GBK"/>
          <w:color w:val="000000" w:themeColor="text1"/>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rPr>
                <w:color w:val="000000" w:themeColor="text1"/>
              </w:rPr>
            </w:pPr>
            <w:r>
              <w:rPr>
                <w:color w:val="000000" w:themeColor="text1"/>
              </w:rPr>
              <w:t>一级指标</w:t>
            </w:r>
          </w:p>
        </w:tc>
        <w:tc>
          <w:tcPr>
            <w:tcW w:w="2268" w:type="dxa"/>
            <w:vAlign w:val="center"/>
          </w:tcPr>
          <w:p>
            <w:pPr>
              <w:pStyle w:val="21"/>
              <w:rPr>
                <w:color w:val="000000" w:themeColor="text1"/>
              </w:rPr>
            </w:pPr>
            <w:r>
              <w:rPr>
                <w:color w:val="000000" w:themeColor="text1"/>
              </w:rPr>
              <w:t>二级指标</w:t>
            </w:r>
          </w:p>
        </w:tc>
        <w:tc>
          <w:tcPr>
            <w:tcW w:w="2835" w:type="dxa"/>
            <w:vAlign w:val="center"/>
          </w:tcPr>
          <w:p>
            <w:pPr>
              <w:pStyle w:val="21"/>
              <w:rPr>
                <w:color w:val="000000" w:themeColor="text1"/>
              </w:rPr>
            </w:pPr>
            <w:r>
              <w:rPr>
                <w:color w:val="000000" w:themeColor="text1"/>
              </w:rPr>
              <w:t>三级指标</w:t>
            </w:r>
          </w:p>
        </w:tc>
        <w:tc>
          <w:tcPr>
            <w:tcW w:w="2835" w:type="dxa"/>
            <w:vAlign w:val="center"/>
          </w:tcPr>
          <w:p>
            <w:pPr>
              <w:pStyle w:val="21"/>
              <w:rPr>
                <w:color w:val="000000" w:themeColor="text1"/>
              </w:rPr>
            </w:pPr>
            <w:r>
              <w:rPr>
                <w:color w:val="000000" w:themeColor="text1"/>
              </w:rPr>
              <w:t>绩效指标描述</w:t>
            </w:r>
          </w:p>
        </w:tc>
        <w:tc>
          <w:tcPr>
            <w:tcW w:w="2551" w:type="dxa"/>
            <w:vAlign w:val="center"/>
          </w:tcPr>
          <w:p>
            <w:pPr>
              <w:pStyle w:val="21"/>
              <w:rPr>
                <w:color w:val="000000" w:themeColor="text1"/>
              </w:rPr>
            </w:pPr>
            <w:r>
              <w:rPr>
                <w:color w:val="000000" w:themeColor="text1"/>
              </w:rPr>
              <w:t>指标值</w:t>
            </w:r>
          </w:p>
        </w:tc>
        <w:tc>
          <w:tcPr>
            <w:tcW w:w="2268" w:type="dxa"/>
            <w:vAlign w:val="center"/>
          </w:tcPr>
          <w:p>
            <w:pPr>
              <w:pStyle w:val="21"/>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color w:val="000000" w:themeColor="text1"/>
              </w:rPr>
            </w:pPr>
            <w:r>
              <w:rPr>
                <w:color w:val="000000" w:themeColor="text1"/>
              </w:rPr>
              <w:t>产出指标</w:t>
            </w:r>
          </w:p>
        </w:tc>
        <w:tc>
          <w:tcPr>
            <w:tcW w:w="2268" w:type="dxa"/>
            <w:vAlign w:val="center"/>
          </w:tcPr>
          <w:p>
            <w:pPr>
              <w:pStyle w:val="23"/>
              <w:rPr>
                <w:color w:val="000000" w:themeColor="text1"/>
              </w:rPr>
            </w:pPr>
            <w:r>
              <w:rPr>
                <w:color w:val="000000" w:themeColor="text1"/>
              </w:rPr>
              <w:t>数量指标</w:t>
            </w:r>
          </w:p>
        </w:tc>
        <w:tc>
          <w:tcPr>
            <w:tcW w:w="2835" w:type="dxa"/>
            <w:vAlign w:val="center"/>
          </w:tcPr>
          <w:p>
            <w:pPr>
              <w:pStyle w:val="23"/>
              <w:rPr>
                <w:color w:val="000000" w:themeColor="text1"/>
              </w:rPr>
            </w:pPr>
            <w:r>
              <w:rPr>
                <w:color w:val="000000" w:themeColor="text1"/>
              </w:rPr>
              <w:t>生均经费保障学生数</w:t>
            </w:r>
          </w:p>
        </w:tc>
        <w:tc>
          <w:tcPr>
            <w:tcW w:w="2835" w:type="dxa"/>
            <w:vAlign w:val="center"/>
          </w:tcPr>
          <w:p>
            <w:pPr>
              <w:pStyle w:val="23"/>
              <w:rPr>
                <w:color w:val="000000" w:themeColor="text1"/>
              </w:rPr>
            </w:pPr>
            <w:r>
              <w:rPr>
                <w:color w:val="000000" w:themeColor="text1"/>
              </w:rPr>
              <w:t>生均经费保障学生数</w:t>
            </w:r>
          </w:p>
        </w:tc>
        <w:tc>
          <w:tcPr>
            <w:tcW w:w="2551" w:type="dxa"/>
            <w:vAlign w:val="center"/>
          </w:tcPr>
          <w:p>
            <w:pPr>
              <w:pStyle w:val="23"/>
              <w:rPr>
                <w:color w:val="000000" w:themeColor="text1"/>
              </w:rPr>
            </w:pPr>
            <w:r>
              <w:rPr>
                <w:color w:val="000000" w:themeColor="text1"/>
              </w:rPr>
              <w:t>≥363人</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质量指标</w:t>
            </w:r>
          </w:p>
        </w:tc>
        <w:tc>
          <w:tcPr>
            <w:tcW w:w="2835" w:type="dxa"/>
            <w:vAlign w:val="center"/>
          </w:tcPr>
          <w:p>
            <w:pPr>
              <w:pStyle w:val="23"/>
              <w:rPr>
                <w:color w:val="000000" w:themeColor="text1"/>
              </w:rPr>
            </w:pPr>
            <w:r>
              <w:rPr>
                <w:color w:val="000000" w:themeColor="text1"/>
              </w:rPr>
              <w:t>义务教育巩固率</w:t>
            </w:r>
          </w:p>
        </w:tc>
        <w:tc>
          <w:tcPr>
            <w:tcW w:w="2835" w:type="dxa"/>
            <w:vAlign w:val="center"/>
          </w:tcPr>
          <w:p>
            <w:pPr>
              <w:pStyle w:val="23"/>
              <w:rPr>
                <w:color w:val="000000" w:themeColor="text1"/>
              </w:rPr>
            </w:pPr>
            <w:r>
              <w:rPr>
                <w:color w:val="000000" w:themeColor="text1"/>
              </w:rPr>
              <w:t>义务教育巩固率</w:t>
            </w:r>
          </w:p>
        </w:tc>
        <w:tc>
          <w:tcPr>
            <w:tcW w:w="2551" w:type="dxa"/>
            <w:vAlign w:val="center"/>
          </w:tcPr>
          <w:p>
            <w:pPr>
              <w:pStyle w:val="23"/>
              <w:rPr>
                <w:color w:val="000000" w:themeColor="text1"/>
              </w:rPr>
            </w:pPr>
            <w:r>
              <w:rPr>
                <w:color w:val="000000" w:themeColor="text1"/>
              </w:rPr>
              <w:t>100%</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时效指标</w:t>
            </w:r>
          </w:p>
        </w:tc>
        <w:tc>
          <w:tcPr>
            <w:tcW w:w="2835" w:type="dxa"/>
            <w:vAlign w:val="center"/>
          </w:tcPr>
          <w:p>
            <w:pPr>
              <w:pStyle w:val="23"/>
              <w:rPr>
                <w:color w:val="000000" w:themeColor="text1"/>
              </w:rPr>
            </w:pPr>
            <w:r>
              <w:rPr>
                <w:color w:val="000000" w:themeColor="text1"/>
              </w:rPr>
              <w:t>经费使用及时率</w:t>
            </w:r>
          </w:p>
        </w:tc>
        <w:tc>
          <w:tcPr>
            <w:tcW w:w="2835" w:type="dxa"/>
            <w:vAlign w:val="center"/>
          </w:tcPr>
          <w:p>
            <w:pPr>
              <w:pStyle w:val="23"/>
              <w:rPr>
                <w:color w:val="000000" w:themeColor="text1"/>
              </w:rPr>
            </w:pPr>
            <w:r>
              <w:rPr>
                <w:color w:val="000000" w:themeColor="text1"/>
              </w:rPr>
              <w:t>年度经费使用及时率</w:t>
            </w:r>
          </w:p>
        </w:tc>
        <w:tc>
          <w:tcPr>
            <w:tcW w:w="2551" w:type="dxa"/>
            <w:vAlign w:val="center"/>
          </w:tcPr>
          <w:p>
            <w:pPr>
              <w:pStyle w:val="23"/>
              <w:rPr>
                <w:color w:val="000000" w:themeColor="text1"/>
              </w:rPr>
            </w:pPr>
            <w:r>
              <w:rPr>
                <w:color w:val="000000" w:themeColor="text1"/>
              </w:rPr>
              <w:t>100%</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成本指标</w:t>
            </w:r>
          </w:p>
        </w:tc>
        <w:tc>
          <w:tcPr>
            <w:tcW w:w="2835" w:type="dxa"/>
            <w:vAlign w:val="center"/>
          </w:tcPr>
          <w:p>
            <w:pPr>
              <w:pStyle w:val="23"/>
              <w:rPr>
                <w:color w:val="000000" w:themeColor="text1"/>
              </w:rPr>
            </w:pPr>
            <w:r>
              <w:rPr>
                <w:color w:val="000000" w:themeColor="text1"/>
              </w:rPr>
              <w:t>生均财政投入数</w:t>
            </w:r>
          </w:p>
        </w:tc>
        <w:tc>
          <w:tcPr>
            <w:tcW w:w="2835" w:type="dxa"/>
            <w:vAlign w:val="center"/>
          </w:tcPr>
          <w:p>
            <w:pPr>
              <w:pStyle w:val="23"/>
              <w:rPr>
                <w:color w:val="000000" w:themeColor="text1"/>
              </w:rPr>
            </w:pPr>
            <w:r>
              <w:rPr>
                <w:color w:val="000000" w:themeColor="text1"/>
              </w:rPr>
              <w:t>义务教育阶段生均财政投入金额（小学）</w:t>
            </w:r>
          </w:p>
        </w:tc>
        <w:tc>
          <w:tcPr>
            <w:tcW w:w="2551" w:type="dxa"/>
            <w:vAlign w:val="center"/>
          </w:tcPr>
          <w:p>
            <w:pPr>
              <w:pStyle w:val="23"/>
              <w:rPr>
                <w:color w:val="000000" w:themeColor="text1"/>
              </w:rPr>
            </w:pPr>
            <w:r>
              <w:rPr>
                <w:color w:val="000000" w:themeColor="text1"/>
              </w:rPr>
              <w:t>735元/生/年</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color w:val="000000" w:themeColor="text1"/>
              </w:rPr>
            </w:pPr>
            <w:r>
              <w:rPr>
                <w:color w:val="000000" w:themeColor="text1"/>
              </w:rPr>
              <w:t>效益指标</w:t>
            </w:r>
          </w:p>
        </w:tc>
        <w:tc>
          <w:tcPr>
            <w:tcW w:w="2268" w:type="dxa"/>
            <w:vAlign w:val="center"/>
          </w:tcPr>
          <w:p>
            <w:pPr>
              <w:pStyle w:val="23"/>
              <w:rPr>
                <w:color w:val="000000" w:themeColor="text1"/>
              </w:rPr>
            </w:pPr>
            <w:r>
              <w:rPr>
                <w:color w:val="000000" w:themeColor="text1"/>
              </w:rPr>
              <w:t>可持续影响指标</w:t>
            </w:r>
          </w:p>
        </w:tc>
        <w:tc>
          <w:tcPr>
            <w:tcW w:w="2835" w:type="dxa"/>
            <w:vAlign w:val="center"/>
          </w:tcPr>
          <w:p>
            <w:pPr>
              <w:pStyle w:val="23"/>
              <w:rPr>
                <w:color w:val="000000" w:themeColor="text1"/>
              </w:rPr>
            </w:pPr>
            <w:r>
              <w:rPr>
                <w:color w:val="000000" w:themeColor="text1"/>
              </w:rPr>
              <w:t>补助政策保障持续性</w:t>
            </w:r>
          </w:p>
        </w:tc>
        <w:tc>
          <w:tcPr>
            <w:tcW w:w="2835" w:type="dxa"/>
            <w:vAlign w:val="center"/>
          </w:tcPr>
          <w:p>
            <w:pPr>
              <w:pStyle w:val="23"/>
              <w:rPr>
                <w:color w:val="000000" w:themeColor="text1"/>
              </w:rPr>
            </w:pPr>
            <w:r>
              <w:rPr>
                <w:color w:val="000000" w:themeColor="text1"/>
              </w:rPr>
              <w:t>补助政策保障教育教学工作的持续性</w:t>
            </w:r>
          </w:p>
        </w:tc>
        <w:tc>
          <w:tcPr>
            <w:tcW w:w="2551" w:type="dxa"/>
            <w:vAlign w:val="center"/>
          </w:tcPr>
          <w:p>
            <w:pPr>
              <w:pStyle w:val="23"/>
              <w:rPr>
                <w:color w:val="000000" w:themeColor="text1"/>
              </w:rPr>
            </w:pPr>
            <w:r>
              <w:rPr>
                <w:color w:val="000000" w:themeColor="text1"/>
              </w:rPr>
              <w:t>长期</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社会效益指标</w:t>
            </w:r>
          </w:p>
        </w:tc>
        <w:tc>
          <w:tcPr>
            <w:tcW w:w="2835" w:type="dxa"/>
            <w:vAlign w:val="center"/>
          </w:tcPr>
          <w:p>
            <w:pPr>
              <w:pStyle w:val="23"/>
              <w:rPr>
                <w:color w:val="000000" w:themeColor="text1"/>
              </w:rPr>
            </w:pPr>
            <w:r>
              <w:rPr>
                <w:color w:val="000000" w:themeColor="text1"/>
              </w:rPr>
              <w:t>政策是否有效保障完成教育教学活动</w:t>
            </w:r>
          </w:p>
        </w:tc>
        <w:tc>
          <w:tcPr>
            <w:tcW w:w="2835" w:type="dxa"/>
            <w:vAlign w:val="center"/>
          </w:tcPr>
          <w:p>
            <w:pPr>
              <w:pStyle w:val="23"/>
              <w:rPr>
                <w:color w:val="000000" w:themeColor="text1"/>
              </w:rPr>
            </w:pPr>
            <w:r>
              <w:rPr>
                <w:color w:val="000000" w:themeColor="text1"/>
              </w:rPr>
              <w:t>政策是否有效保障完成教育教学活动</w:t>
            </w:r>
          </w:p>
        </w:tc>
        <w:tc>
          <w:tcPr>
            <w:tcW w:w="2551" w:type="dxa"/>
            <w:vAlign w:val="center"/>
          </w:tcPr>
          <w:p>
            <w:pPr>
              <w:pStyle w:val="23"/>
              <w:rPr>
                <w:color w:val="000000" w:themeColor="text1"/>
              </w:rPr>
            </w:pPr>
            <w:r>
              <w:rPr>
                <w:color w:val="000000" w:themeColor="text1"/>
              </w:rPr>
              <w:t>有效</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24"/>
              <w:rPr>
                <w:color w:val="000000" w:themeColor="text1"/>
              </w:rPr>
            </w:pPr>
            <w:r>
              <w:rPr>
                <w:color w:val="000000" w:themeColor="text1"/>
              </w:rPr>
              <w:t>满意度指标</w:t>
            </w:r>
          </w:p>
        </w:tc>
        <w:tc>
          <w:tcPr>
            <w:tcW w:w="2268" w:type="dxa"/>
            <w:vAlign w:val="center"/>
          </w:tcPr>
          <w:p>
            <w:pPr>
              <w:pStyle w:val="23"/>
              <w:rPr>
                <w:color w:val="000000" w:themeColor="text1"/>
              </w:rPr>
            </w:pPr>
            <w:r>
              <w:rPr>
                <w:color w:val="000000" w:themeColor="text1"/>
              </w:rPr>
              <w:t>服务对象满意度指标</w:t>
            </w:r>
          </w:p>
        </w:tc>
        <w:tc>
          <w:tcPr>
            <w:tcW w:w="2835" w:type="dxa"/>
            <w:vAlign w:val="center"/>
          </w:tcPr>
          <w:p>
            <w:pPr>
              <w:pStyle w:val="23"/>
              <w:rPr>
                <w:color w:val="000000" w:themeColor="text1"/>
              </w:rPr>
            </w:pPr>
            <w:r>
              <w:rPr>
                <w:color w:val="000000" w:themeColor="text1"/>
              </w:rPr>
              <w:t>学生对学校的满意度</w:t>
            </w:r>
          </w:p>
        </w:tc>
        <w:tc>
          <w:tcPr>
            <w:tcW w:w="2835" w:type="dxa"/>
            <w:vAlign w:val="center"/>
          </w:tcPr>
          <w:p>
            <w:pPr>
              <w:pStyle w:val="23"/>
              <w:rPr>
                <w:color w:val="000000" w:themeColor="text1"/>
              </w:rPr>
            </w:pPr>
            <w:r>
              <w:rPr>
                <w:color w:val="000000" w:themeColor="text1"/>
              </w:rPr>
              <w:t>调查中对学校满意和较满意的学生数占调查总人数的比率</w:t>
            </w:r>
          </w:p>
        </w:tc>
        <w:tc>
          <w:tcPr>
            <w:tcW w:w="2551" w:type="dxa"/>
            <w:vAlign w:val="center"/>
          </w:tcPr>
          <w:p>
            <w:pPr>
              <w:pStyle w:val="23"/>
              <w:rPr>
                <w:color w:val="000000" w:themeColor="text1"/>
              </w:rPr>
            </w:pPr>
            <w:r>
              <w:rPr>
                <w:color w:val="000000" w:themeColor="text1"/>
              </w:rPr>
              <w:t>≥95%</w:t>
            </w:r>
          </w:p>
        </w:tc>
        <w:tc>
          <w:tcPr>
            <w:tcW w:w="2268" w:type="dxa"/>
            <w:vAlign w:val="center"/>
          </w:tcPr>
          <w:p>
            <w:pPr>
              <w:pStyle w:val="23"/>
              <w:rPr>
                <w:color w:val="000000" w:themeColor="text1"/>
              </w:rPr>
            </w:pPr>
            <w:r>
              <w:rPr>
                <w:color w:val="000000" w:themeColor="text1"/>
              </w:rPr>
              <w:t>问卷调查</w:t>
            </w:r>
          </w:p>
        </w:tc>
      </w:tr>
    </w:tbl>
    <w:p>
      <w:pPr>
        <w:rPr>
          <w:color w:val="000000" w:themeColor="text1"/>
        </w:rPr>
        <w:sectPr>
          <w:pgSz w:w="16840" w:h="11900" w:orient="landscape"/>
          <w:pgMar w:top="1361" w:right="1020" w:bottom="1134" w:left="1020" w:header="720" w:footer="720" w:gutter="0"/>
          <w:cols w:space="720" w:num="1"/>
        </w:sectPr>
      </w:pPr>
    </w:p>
    <w:p>
      <w:pPr>
        <w:ind w:firstLine="560"/>
        <w:rPr>
          <w:color w:val="000000" w:themeColor="text1"/>
        </w:rPr>
      </w:pPr>
      <w:r>
        <w:rPr>
          <w:rFonts w:ascii="方正仿宋_GBK" w:hAnsi="方正仿宋_GBK" w:eastAsia="方正仿宋_GBK" w:cs="方正仿宋_GBK"/>
          <w:b/>
          <w:color w:val="000000" w:themeColor="text1"/>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rPr>
                <w:color w:val="000000" w:themeColor="text1"/>
              </w:rPr>
            </w:pPr>
            <w:r>
              <w:rPr>
                <w:color w:val="000000" w:themeColor="text1"/>
              </w:rPr>
              <w:t>绩效目标</w:t>
            </w:r>
          </w:p>
        </w:tc>
        <w:tc>
          <w:tcPr>
            <w:tcW w:w="12756" w:type="dxa"/>
            <w:tcBorders>
              <w:bottom w:val="single" w:color="FFFFFF" w:sz="6" w:space="0"/>
            </w:tcBorders>
            <w:vAlign w:val="center"/>
          </w:tcPr>
          <w:p>
            <w:pPr>
              <w:pStyle w:val="23"/>
              <w:rPr>
                <w:color w:val="000000" w:themeColor="text1"/>
              </w:rPr>
            </w:pPr>
            <w:r>
              <w:rPr>
                <w:color w:val="000000" w:themeColor="text1"/>
              </w:rPr>
              <w:t>1.完成教育教学活动和其他日常工作任务</w:t>
            </w:r>
          </w:p>
        </w:tc>
      </w:tr>
    </w:tbl>
    <w:p>
      <w:pPr>
        <w:spacing w:line="2" w:lineRule="exact"/>
        <w:jc w:val="center"/>
        <w:rPr>
          <w:color w:val="000000" w:themeColor="text1"/>
        </w:rPr>
      </w:pPr>
      <w:r>
        <w:rPr>
          <w:rFonts w:ascii="方正书宋_GBK" w:hAnsi="方正书宋_GBK" w:eastAsia="方正书宋_GBK" w:cs="方正书宋_GBK"/>
          <w:color w:val="000000" w:themeColor="text1"/>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rPr>
                <w:color w:val="000000" w:themeColor="text1"/>
              </w:rPr>
            </w:pPr>
            <w:r>
              <w:rPr>
                <w:color w:val="000000" w:themeColor="text1"/>
              </w:rPr>
              <w:t>一级指标</w:t>
            </w:r>
          </w:p>
        </w:tc>
        <w:tc>
          <w:tcPr>
            <w:tcW w:w="2268" w:type="dxa"/>
            <w:vAlign w:val="center"/>
          </w:tcPr>
          <w:p>
            <w:pPr>
              <w:pStyle w:val="21"/>
              <w:rPr>
                <w:color w:val="000000" w:themeColor="text1"/>
              </w:rPr>
            </w:pPr>
            <w:r>
              <w:rPr>
                <w:color w:val="000000" w:themeColor="text1"/>
              </w:rPr>
              <w:t>二级指标</w:t>
            </w:r>
          </w:p>
        </w:tc>
        <w:tc>
          <w:tcPr>
            <w:tcW w:w="2835" w:type="dxa"/>
            <w:vAlign w:val="center"/>
          </w:tcPr>
          <w:p>
            <w:pPr>
              <w:pStyle w:val="21"/>
              <w:rPr>
                <w:color w:val="000000" w:themeColor="text1"/>
              </w:rPr>
            </w:pPr>
            <w:r>
              <w:rPr>
                <w:color w:val="000000" w:themeColor="text1"/>
              </w:rPr>
              <w:t>三级指标</w:t>
            </w:r>
          </w:p>
        </w:tc>
        <w:tc>
          <w:tcPr>
            <w:tcW w:w="2835" w:type="dxa"/>
            <w:vAlign w:val="center"/>
          </w:tcPr>
          <w:p>
            <w:pPr>
              <w:pStyle w:val="21"/>
              <w:rPr>
                <w:color w:val="000000" w:themeColor="text1"/>
              </w:rPr>
            </w:pPr>
            <w:r>
              <w:rPr>
                <w:color w:val="000000" w:themeColor="text1"/>
              </w:rPr>
              <w:t>绩效指标描述</w:t>
            </w:r>
          </w:p>
        </w:tc>
        <w:tc>
          <w:tcPr>
            <w:tcW w:w="2551" w:type="dxa"/>
            <w:vAlign w:val="center"/>
          </w:tcPr>
          <w:p>
            <w:pPr>
              <w:pStyle w:val="21"/>
              <w:rPr>
                <w:color w:val="000000" w:themeColor="text1"/>
              </w:rPr>
            </w:pPr>
            <w:r>
              <w:rPr>
                <w:color w:val="000000" w:themeColor="text1"/>
              </w:rPr>
              <w:t>指标值</w:t>
            </w:r>
          </w:p>
        </w:tc>
        <w:tc>
          <w:tcPr>
            <w:tcW w:w="2268" w:type="dxa"/>
            <w:vAlign w:val="center"/>
          </w:tcPr>
          <w:p>
            <w:pPr>
              <w:pStyle w:val="21"/>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color w:val="000000" w:themeColor="text1"/>
              </w:rPr>
            </w:pPr>
            <w:r>
              <w:rPr>
                <w:color w:val="000000" w:themeColor="text1"/>
              </w:rPr>
              <w:t>产出指标</w:t>
            </w:r>
          </w:p>
        </w:tc>
        <w:tc>
          <w:tcPr>
            <w:tcW w:w="2268" w:type="dxa"/>
            <w:vAlign w:val="center"/>
          </w:tcPr>
          <w:p>
            <w:pPr>
              <w:pStyle w:val="23"/>
              <w:rPr>
                <w:color w:val="000000" w:themeColor="text1"/>
              </w:rPr>
            </w:pPr>
            <w:r>
              <w:rPr>
                <w:color w:val="000000" w:themeColor="text1"/>
              </w:rPr>
              <w:t>数量指标</w:t>
            </w:r>
          </w:p>
        </w:tc>
        <w:tc>
          <w:tcPr>
            <w:tcW w:w="2835" w:type="dxa"/>
            <w:vAlign w:val="center"/>
          </w:tcPr>
          <w:p>
            <w:pPr>
              <w:pStyle w:val="23"/>
              <w:rPr>
                <w:color w:val="000000" w:themeColor="text1"/>
              </w:rPr>
            </w:pPr>
            <w:r>
              <w:rPr>
                <w:color w:val="000000" w:themeColor="text1"/>
              </w:rPr>
              <w:t>返聘教师人数</w:t>
            </w:r>
          </w:p>
        </w:tc>
        <w:tc>
          <w:tcPr>
            <w:tcW w:w="2835" w:type="dxa"/>
            <w:vAlign w:val="center"/>
          </w:tcPr>
          <w:p>
            <w:pPr>
              <w:pStyle w:val="23"/>
              <w:rPr>
                <w:color w:val="000000" w:themeColor="text1"/>
              </w:rPr>
            </w:pPr>
            <w:r>
              <w:rPr>
                <w:color w:val="000000" w:themeColor="text1"/>
              </w:rPr>
              <w:t>返聘教师人数</w:t>
            </w:r>
          </w:p>
        </w:tc>
        <w:tc>
          <w:tcPr>
            <w:tcW w:w="2551" w:type="dxa"/>
            <w:vAlign w:val="center"/>
          </w:tcPr>
          <w:p>
            <w:pPr>
              <w:pStyle w:val="23"/>
              <w:rPr>
                <w:color w:val="000000" w:themeColor="text1"/>
              </w:rPr>
            </w:pPr>
            <w:r>
              <w:rPr>
                <w:color w:val="000000" w:themeColor="text1"/>
              </w:rPr>
              <w:t>1人</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质量指标</w:t>
            </w:r>
          </w:p>
        </w:tc>
        <w:tc>
          <w:tcPr>
            <w:tcW w:w="2835" w:type="dxa"/>
            <w:vAlign w:val="center"/>
          </w:tcPr>
          <w:p>
            <w:pPr>
              <w:pStyle w:val="23"/>
              <w:rPr>
                <w:color w:val="000000" w:themeColor="text1"/>
              </w:rPr>
            </w:pPr>
            <w:r>
              <w:rPr>
                <w:color w:val="000000" w:themeColor="text1"/>
              </w:rPr>
              <w:t>教学工作完成率</w:t>
            </w:r>
          </w:p>
        </w:tc>
        <w:tc>
          <w:tcPr>
            <w:tcW w:w="2835" w:type="dxa"/>
            <w:vAlign w:val="center"/>
          </w:tcPr>
          <w:p>
            <w:pPr>
              <w:pStyle w:val="23"/>
              <w:rPr>
                <w:color w:val="000000" w:themeColor="text1"/>
              </w:rPr>
            </w:pPr>
            <w:r>
              <w:rPr>
                <w:color w:val="000000" w:themeColor="text1"/>
              </w:rPr>
              <w:t>教学工作完成率</w:t>
            </w:r>
          </w:p>
        </w:tc>
        <w:tc>
          <w:tcPr>
            <w:tcW w:w="2551" w:type="dxa"/>
            <w:vAlign w:val="center"/>
          </w:tcPr>
          <w:p>
            <w:pPr>
              <w:pStyle w:val="23"/>
              <w:rPr>
                <w:color w:val="000000" w:themeColor="text1"/>
              </w:rPr>
            </w:pPr>
            <w:r>
              <w:rPr>
                <w:color w:val="000000" w:themeColor="text1"/>
              </w:rPr>
              <w:t>100%</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时效指标</w:t>
            </w:r>
          </w:p>
        </w:tc>
        <w:tc>
          <w:tcPr>
            <w:tcW w:w="2835" w:type="dxa"/>
            <w:vAlign w:val="center"/>
          </w:tcPr>
          <w:p>
            <w:pPr>
              <w:pStyle w:val="23"/>
              <w:rPr>
                <w:color w:val="000000" w:themeColor="text1"/>
              </w:rPr>
            </w:pPr>
            <w:r>
              <w:rPr>
                <w:color w:val="000000" w:themeColor="text1"/>
              </w:rPr>
              <w:t>返聘教师工作时长</w:t>
            </w:r>
          </w:p>
        </w:tc>
        <w:tc>
          <w:tcPr>
            <w:tcW w:w="2835" w:type="dxa"/>
            <w:vAlign w:val="center"/>
          </w:tcPr>
          <w:p>
            <w:pPr>
              <w:pStyle w:val="23"/>
              <w:rPr>
                <w:color w:val="000000" w:themeColor="text1"/>
              </w:rPr>
            </w:pPr>
            <w:r>
              <w:rPr>
                <w:color w:val="000000" w:themeColor="text1"/>
              </w:rPr>
              <w:t>返聘教师工作时长</w:t>
            </w:r>
          </w:p>
        </w:tc>
        <w:tc>
          <w:tcPr>
            <w:tcW w:w="2551" w:type="dxa"/>
            <w:vAlign w:val="center"/>
          </w:tcPr>
          <w:p>
            <w:pPr>
              <w:pStyle w:val="23"/>
              <w:rPr>
                <w:color w:val="000000" w:themeColor="text1"/>
              </w:rPr>
            </w:pPr>
            <w:r>
              <w:rPr>
                <w:color w:val="000000" w:themeColor="text1"/>
              </w:rPr>
              <w:t>10月</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成本指标</w:t>
            </w:r>
          </w:p>
        </w:tc>
        <w:tc>
          <w:tcPr>
            <w:tcW w:w="2835" w:type="dxa"/>
            <w:vAlign w:val="center"/>
          </w:tcPr>
          <w:p>
            <w:pPr>
              <w:pStyle w:val="23"/>
              <w:rPr>
                <w:color w:val="000000" w:themeColor="text1"/>
              </w:rPr>
            </w:pPr>
            <w:r>
              <w:rPr>
                <w:color w:val="000000" w:themeColor="text1"/>
              </w:rPr>
              <w:t>财政投入金额</w:t>
            </w:r>
          </w:p>
        </w:tc>
        <w:tc>
          <w:tcPr>
            <w:tcW w:w="2835" w:type="dxa"/>
            <w:vAlign w:val="center"/>
          </w:tcPr>
          <w:p>
            <w:pPr>
              <w:pStyle w:val="23"/>
              <w:rPr>
                <w:color w:val="000000" w:themeColor="text1"/>
              </w:rPr>
            </w:pPr>
            <w:r>
              <w:rPr>
                <w:color w:val="000000" w:themeColor="text1"/>
              </w:rPr>
              <w:t>财政投入金额</w:t>
            </w:r>
          </w:p>
        </w:tc>
        <w:tc>
          <w:tcPr>
            <w:tcW w:w="2551" w:type="dxa"/>
            <w:vAlign w:val="center"/>
          </w:tcPr>
          <w:p>
            <w:pPr>
              <w:pStyle w:val="23"/>
              <w:rPr>
                <w:color w:val="000000" w:themeColor="text1"/>
              </w:rPr>
            </w:pPr>
            <w:r>
              <w:rPr>
                <w:color w:val="000000" w:themeColor="text1"/>
              </w:rPr>
              <w:t>3.63万元</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color w:val="000000" w:themeColor="text1"/>
              </w:rPr>
            </w:pPr>
            <w:r>
              <w:rPr>
                <w:color w:val="000000" w:themeColor="text1"/>
              </w:rPr>
              <w:t>效益指标</w:t>
            </w:r>
          </w:p>
        </w:tc>
        <w:tc>
          <w:tcPr>
            <w:tcW w:w="2268" w:type="dxa"/>
            <w:vAlign w:val="center"/>
          </w:tcPr>
          <w:p>
            <w:pPr>
              <w:pStyle w:val="23"/>
              <w:rPr>
                <w:color w:val="000000" w:themeColor="text1"/>
              </w:rPr>
            </w:pPr>
            <w:r>
              <w:rPr>
                <w:color w:val="000000" w:themeColor="text1"/>
              </w:rPr>
              <w:t>社会效益指标</w:t>
            </w:r>
          </w:p>
        </w:tc>
        <w:tc>
          <w:tcPr>
            <w:tcW w:w="2835" w:type="dxa"/>
            <w:vAlign w:val="center"/>
          </w:tcPr>
          <w:p>
            <w:pPr>
              <w:pStyle w:val="23"/>
              <w:rPr>
                <w:color w:val="000000" w:themeColor="text1"/>
              </w:rPr>
            </w:pPr>
            <w:r>
              <w:rPr>
                <w:color w:val="000000" w:themeColor="text1"/>
              </w:rPr>
              <w:t>政策是否有效保障完成教育教学活动</w:t>
            </w:r>
          </w:p>
        </w:tc>
        <w:tc>
          <w:tcPr>
            <w:tcW w:w="2835" w:type="dxa"/>
            <w:vAlign w:val="center"/>
          </w:tcPr>
          <w:p>
            <w:pPr>
              <w:pStyle w:val="23"/>
              <w:rPr>
                <w:color w:val="000000" w:themeColor="text1"/>
              </w:rPr>
            </w:pPr>
            <w:r>
              <w:rPr>
                <w:color w:val="000000" w:themeColor="text1"/>
              </w:rPr>
              <w:t>政策是否有效保障完成教育教学活动</w:t>
            </w:r>
          </w:p>
        </w:tc>
        <w:tc>
          <w:tcPr>
            <w:tcW w:w="2551" w:type="dxa"/>
            <w:vAlign w:val="center"/>
          </w:tcPr>
          <w:p>
            <w:pPr>
              <w:pStyle w:val="23"/>
              <w:rPr>
                <w:color w:val="000000" w:themeColor="text1"/>
              </w:rPr>
            </w:pPr>
            <w:r>
              <w:rPr>
                <w:color w:val="000000" w:themeColor="text1"/>
              </w:rPr>
              <w:t>有效保障</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color w:val="000000" w:themeColor="text1"/>
              </w:rPr>
            </w:pPr>
            <w:r>
              <w:rPr>
                <w:color w:val="000000" w:themeColor="text1"/>
              </w:rPr>
              <w:t>满意度指标</w:t>
            </w:r>
          </w:p>
        </w:tc>
        <w:tc>
          <w:tcPr>
            <w:tcW w:w="2268" w:type="dxa"/>
            <w:vAlign w:val="center"/>
          </w:tcPr>
          <w:p>
            <w:pPr>
              <w:pStyle w:val="23"/>
              <w:rPr>
                <w:color w:val="000000" w:themeColor="text1"/>
              </w:rPr>
            </w:pPr>
            <w:r>
              <w:rPr>
                <w:color w:val="000000" w:themeColor="text1"/>
              </w:rPr>
              <w:t>服务对象满意度指标</w:t>
            </w:r>
          </w:p>
        </w:tc>
        <w:tc>
          <w:tcPr>
            <w:tcW w:w="2835" w:type="dxa"/>
            <w:vAlign w:val="center"/>
          </w:tcPr>
          <w:p>
            <w:pPr>
              <w:pStyle w:val="23"/>
              <w:rPr>
                <w:color w:val="000000" w:themeColor="text1"/>
              </w:rPr>
            </w:pPr>
            <w:r>
              <w:rPr>
                <w:color w:val="000000" w:themeColor="text1"/>
              </w:rPr>
              <w:t>学生对学校的满意度</w:t>
            </w:r>
          </w:p>
        </w:tc>
        <w:tc>
          <w:tcPr>
            <w:tcW w:w="2835" w:type="dxa"/>
            <w:vAlign w:val="center"/>
          </w:tcPr>
          <w:p>
            <w:pPr>
              <w:pStyle w:val="23"/>
              <w:rPr>
                <w:color w:val="000000" w:themeColor="text1"/>
              </w:rPr>
            </w:pPr>
            <w:r>
              <w:rPr>
                <w:color w:val="000000" w:themeColor="text1"/>
              </w:rPr>
              <w:t>调查中对学校满意和较满意的学生数占调查总人数的比率</w:t>
            </w:r>
          </w:p>
        </w:tc>
        <w:tc>
          <w:tcPr>
            <w:tcW w:w="2551" w:type="dxa"/>
            <w:vAlign w:val="center"/>
          </w:tcPr>
          <w:p>
            <w:pPr>
              <w:pStyle w:val="23"/>
              <w:rPr>
                <w:color w:val="000000" w:themeColor="text1"/>
              </w:rPr>
            </w:pPr>
            <w:r>
              <w:rPr>
                <w:color w:val="000000" w:themeColor="text1"/>
              </w:rPr>
              <w:t>≥95%</w:t>
            </w:r>
          </w:p>
        </w:tc>
        <w:tc>
          <w:tcPr>
            <w:tcW w:w="2268" w:type="dxa"/>
            <w:vAlign w:val="center"/>
          </w:tcPr>
          <w:p>
            <w:pPr>
              <w:pStyle w:val="23"/>
              <w:rPr>
                <w:color w:val="000000" w:themeColor="text1"/>
              </w:rPr>
            </w:pPr>
            <w:r>
              <w:rPr>
                <w:color w:val="000000" w:themeColor="text1"/>
              </w:rPr>
              <w:t>问卷调查</w:t>
            </w:r>
          </w:p>
        </w:tc>
      </w:tr>
    </w:tbl>
    <w:p>
      <w:pPr>
        <w:rPr>
          <w:color w:val="000000" w:themeColor="text1"/>
        </w:rPr>
        <w:sectPr>
          <w:pgSz w:w="16840" w:h="11900" w:orient="landscape"/>
          <w:pgMar w:top="1361" w:right="1020" w:bottom="1134" w:left="1020" w:header="720" w:footer="720" w:gutter="0"/>
          <w:cols w:space="720" w:num="1"/>
        </w:sectPr>
      </w:pPr>
    </w:p>
    <w:p>
      <w:pPr>
        <w:ind w:firstLine="560"/>
        <w:rPr>
          <w:color w:val="000000" w:themeColor="text1"/>
        </w:rPr>
      </w:pPr>
      <w:r>
        <w:rPr>
          <w:rFonts w:ascii="方正仿宋_GBK" w:hAnsi="方正仿宋_GBK" w:eastAsia="方正仿宋_GBK" w:cs="方正仿宋_GBK"/>
          <w:b/>
          <w:color w:val="000000" w:themeColor="text1"/>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rPr>
                <w:color w:val="000000" w:themeColor="text1"/>
              </w:rPr>
            </w:pPr>
            <w:r>
              <w:rPr>
                <w:color w:val="000000" w:themeColor="text1"/>
              </w:rPr>
              <w:t>绩效目标</w:t>
            </w:r>
          </w:p>
        </w:tc>
        <w:tc>
          <w:tcPr>
            <w:tcW w:w="12756" w:type="dxa"/>
            <w:tcBorders>
              <w:bottom w:val="single" w:color="FFFFFF" w:sz="6" w:space="0"/>
            </w:tcBorders>
            <w:vAlign w:val="center"/>
          </w:tcPr>
          <w:p>
            <w:pPr>
              <w:pStyle w:val="23"/>
              <w:rPr>
                <w:color w:val="000000" w:themeColor="text1"/>
              </w:rPr>
            </w:pPr>
            <w:r>
              <w:rPr>
                <w:color w:val="000000" w:themeColor="text1"/>
              </w:rPr>
              <w:t>1.资金用于保障义务教育学校正常运转。</w:t>
            </w:r>
          </w:p>
          <w:p>
            <w:pPr>
              <w:pStyle w:val="23"/>
              <w:rPr>
                <w:color w:val="000000" w:themeColor="text1"/>
              </w:rPr>
            </w:pPr>
            <w:r>
              <w:rPr>
                <w:color w:val="000000" w:themeColor="text1"/>
              </w:rPr>
              <w:t>2.完成教育教学活动和其他日常工作任务。</w:t>
            </w:r>
          </w:p>
        </w:tc>
      </w:tr>
    </w:tbl>
    <w:p>
      <w:pPr>
        <w:spacing w:line="2" w:lineRule="exact"/>
        <w:jc w:val="center"/>
        <w:rPr>
          <w:color w:val="000000" w:themeColor="text1"/>
        </w:rPr>
      </w:pPr>
      <w:r>
        <w:rPr>
          <w:rFonts w:ascii="方正书宋_GBK" w:hAnsi="方正书宋_GBK" w:eastAsia="方正书宋_GBK" w:cs="方正书宋_GBK"/>
          <w:color w:val="000000" w:themeColor="text1"/>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rPr>
                <w:color w:val="000000" w:themeColor="text1"/>
              </w:rPr>
            </w:pPr>
            <w:r>
              <w:rPr>
                <w:color w:val="000000" w:themeColor="text1"/>
              </w:rPr>
              <w:t>一级指标</w:t>
            </w:r>
          </w:p>
        </w:tc>
        <w:tc>
          <w:tcPr>
            <w:tcW w:w="2268" w:type="dxa"/>
            <w:vAlign w:val="center"/>
          </w:tcPr>
          <w:p>
            <w:pPr>
              <w:pStyle w:val="21"/>
              <w:rPr>
                <w:color w:val="000000" w:themeColor="text1"/>
              </w:rPr>
            </w:pPr>
            <w:r>
              <w:rPr>
                <w:color w:val="000000" w:themeColor="text1"/>
              </w:rPr>
              <w:t>二级指标</w:t>
            </w:r>
          </w:p>
        </w:tc>
        <w:tc>
          <w:tcPr>
            <w:tcW w:w="2835" w:type="dxa"/>
            <w:vAlign w:val="center"/>
          </w:tcPr>
          <w:p>
            <w:pPr>
              <w:pStyle w:val="21"/>
              <w:rPr>
                <w:color w:val="000000" w:themeColor="text1"/>
              </w:rPr>
            </w:pPr>
            <w:r>
              <w:rPr>
                <w:color w:val="000000" w:themeColor="text1"/>
              </w:rPr>
              <w:t>三级指标</w:t>
            </w:r>
          </w:p>
        </w:tc>
        <w:tc>
          <w:tcPr>
            <w:tcW w:w="2835" w:type="dxa"/>
            <w:vAlign w:val="center"/>
          </w:tcPr>
          <w:p>
            <w:pPr>
              <w:pStyle w:val="21"/>
              <w:rPr>
                <w:color w:val="000000" w:themeColor="text1"/>
              </w:rPr>
            </w:pPr>
            <w:r>
              <w:rPr>
                <w:color w:val="000000" w:themeColor="text1"/>
              </w:rPr>
              <w:t>绩效指标描述</w:t>
            </w:r>
          </w:p>
        </w:tc>
        <w:tc>
          <w:tcPr>
            <w:tcW w:w="2551" w:type="dxa"/>
            <w:vAlign w:val="center"/>
          </w:tcPr>
          <w:p>
            <w:pPr>
              <w:pStyle w:val="21"/>
              <w:rPr>
                <w:color w:val="000000" w:themeColor="text1"/>
              </w:rPr>
            </w:pPr>
            <w:r>
              <w:rPr>
                <w:color w:val="000000" w:themeColor="text1"/>
              </w:rPr>
              <w:t>指标值</w:t>
            </w:r>
          </w:p>
        </w:tc>
        <w:tc>
          <w:tcPr>
            <w:tcW w:w="2268" w:type="dxa"/>
            <w:vAlign w:val="center"/>
          </w:tcPr>
          <w:p>
            <w:pPr>
              <w:pStyle w:val="21"/>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color w:val="000000" w:themeColor="text1"/>
              </w:rPr>
            </w:pPr>
            <w:r>
              <w:rPr>
                <w:color w:val="000000" w:themeColor="text1"/>
              </w:rPr>
              <w:t>产出指标</w:t>
            </w:r>
          </w:p>
        </w:tc>
        <w:tc>
          <w:tcPr>
            <w:tcW w:w="2268" w:type="dxa"/>
            <w:vAlign w:val="center"/>
          </w:tcPr>
          <w:p>
            <w:pPr>
              <w:pStyle w:val="23"/>
              <w:rPr>
                <w:color w:val="000000" w:themeColor="text1"/>
              </w:rPr>
            </w:pPr>
            <w:r>
              <w:rPr>
                <w:color w:val="000000" w:themeColor="text1"/>
              </w:rPr>
              <w:t>数量指标</w:t>
            </w:r>
          </w:p>
        </w:tc>
        <w:tc>
          <w:tcPr>
            <w:tcW w:w="2835" w:type="dxa"/>
            <w:vAlign w:val="center"/>
          </w:tcPr>
          <w:p>
            <w:pPr>
              <w:pStyle w:val="23"/>
              <w:rPr>
                <w:color w:val="000000" w:themeColor="text1"/>
              </w:rPr>
            </w:pPr>
            <w:r>
              <w:rPr>
                <w:color w:val="000000" w:themeColor="text1"/>
              </w:rPr>
              <w:t>生均经费保障学生数</w:t>
            </w:r>
          </w:p>
        </w:tc>
        <w:tc>
          <w:tcPr>
            <w:tcW w:w="2835" w:type="dxa"/>
            <w:vAlign w:val="center"/>
          </w:tcPr>
          <w:p>
            <w:pPr>
              <w:pStyle w:val="23"/>
              <w:rPr>
                <w:color w:val="000000" w:themeColor="text1"/>
              </w:rPr>
            </w:pPr>
            <w:r>
              <w:rPr>
                <w:color w:val="000000" w:themeColor="text1"/>
              </w:rPr>
              <w:t>生均经费保障学生数</w:t>
            </w:r>
          </w:p>
        </w:tc>
        <w:tc>
          <w:tcPr>
            <w:tcW w:w="2551" w:type="dxa"/>
            <w:vAlign w:val="center"/>
          </w:tcPr>
          <w:p>
            <w:pPr>
              <w:pStyle w:val="23"/>
              <w:rPr>
                <w:color w:val="000000" w:themeColor="text1"/>
              </w:rPr>
            </w:pPr>
            <w:r>
              <w:rPr>
                <w:color w:val="000000" w:themeColor="text1"/>
              </w:rPr>
              <w:t>≥363人</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质量指标</w:t>
            </w:r>
          </w:p>
        </w:tc>
        <w:tc>
          <w:tcPr>
            <w:tcW w:w="2835" w:type="dxa"/>
            <w:vAlign w:val="center"/>
          </w:tcPr>
          <w:p>
            <w:pPr>
              <w:pStyle w:val="23"/>
              <w:rPr>
                <w:color w:val="000000" w:themeColor="text1"/>
              </w:rPr>
            </w:pPr>
            <w:r>
              <w:rPr>
                <w:color w:val="000000" w:themeColor="text1"/>
              </w:rPr>
              <w:t>义务教育巩固率</w:t>
            </w:r>
          </w:p>
        </w:tc>
        <w:tc>
          <w:tcPr>
            <w:tcW w:w="2835" w:type="dxa"/>
            <w:vAlign w:val="center"/>
          </w:tcPr>
          <w:p>
            <w:pPr>
              <w:pStyle w:val="23"/>
              <w:rPr>
                <w:color w:val="000000" w:themeColor="text1"/>
              </w:rPr>
            </w:pPr>
            <w:r>
              <w:rPr>
                <w:color w:val="000000" w:themeColor="text1"/>
              </w:rPr>
              <w:t>义务教育巩固率</w:t>
            </w:r>
          </w:p>
        </w:tc>
        <w:tc>
          <w:tcPr>
            <w:tcW w:w="2551" w:type="dxa"/>
            <w:vAlign w:val="center"/>
          </w:tcPr>
          <w:p>
            <w:pPr>
              <w:pStyle w:val="23"/>
              <w:rPr>
                <w:color w:val="000000" w:themeColor="text1"/>
              </w:rPr>
            </w:pPr>
            <w:r>
              <w:rPr>
                <w:color w:val="000000" w:themeColor="text1"/>
              </w:rPr>
              <w:t>100%</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时效指标</w:t>
            </w:r>
          </w:p>
        </w:tc>
        <w:tc>
          <w:tcPr>
            <w:tcW w:w="2835" w:type="dxa"/>
            <w:vAlign w:val="center"/>
          </w:tcPr>
          <w:p>
            <w:pPr>
              <w:pStyle w:val="23"/>
              <w:rPr>
                <w:color w:val="000000" w:themeColor="text1"/>
              </w:rPr>
            </w:pPr>
            <w:r>
              <w:rPr>
                <w:color w:val="000000" w:themeColor="text1"/>
              </w:rPr>
              <w:t>经费使用及时率</w:t>
            </w:r>
          </w:p>
        </w:tc>
        <w:tc>
          <w:tcPr>
            <w:tcW w:w="2835" w:type="dxa"/>
            <w:vAlign w:val="center"/>
          </w:tcPr>
          <w:p>
            <w:pPr>
              <w:pStyle w:val="23"/>
              <w:rPr>
                <w:color w:val="000000" w:themeColor="text1"/>
              </w:rPr>
            </w:pPr>
            <w:r>
              <w:rPr>
                <w:color w:val="000000" w:themeColor="text1"/>
              </w:rPr>
              <w:t>年度经费使用及时率</w:t>
            </w:r>
          </w:p>
        </w:tc>
        <w:tc>
          <w:tcPr>
            <w:tcW w:w="2551" w:type="dxa"/>
            <w:vAlign w:val="center"/>
          </w:tcPr>
          <w:p>
            <w:pPr>
              <w:pStyle w:val="23"/>
              <w:rPr>
                <w:color w:val="000000" w:themeColor="text1"/>
              </w:rPr>
            </w:pPr>
            <w:r>
              <w:rPr>
                <w:color w:val="000000" w:themeColor="text1"/>
              </w:rPr>
              <w:t>100%</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成本指标</w:t>
            </w:r>
          </w:p>
        </w:tc>
        <w:tc>
          <w:tcPr>
            <w:tcW w:w="2835" w:type="dxa"/>
            <w:vAlign w:val="center"/>
          </w:tcPr>
          <w:p>
            <w:pPr>
              <w:pStyle w:val="23"/>
              <w:rPr>
                <w:color w:val="000000" w:themeColor="text1"/>
              </w:rPr>
            </w:pPr>
            <w:r>
              <w:rPr>
                <w:color w:val="000000" w:themeColor="text1"/>
              </w:rPr>
              <w:t>生均财政投入数</w:t>
            </w:r>
          </w:p>
        </w:tc>
        <w:tc>
          <w:tcPr>
            <w:tcW w:w="2835" w:type="dxa"/>
            <w:vAlign w:val="center"/>
          </w:tcPr>
          <w:p>
            <w:pPr>
              <w:pStyle w:val="23"/>
              <w:rPr>
                <w:color w:val="000000" w:themeColor="text1"/>
              </w:rPr>
            </w:pPr>
            <w:r>
              <w:rPr>
                <w:color w:val="000000" w:themeColor="text1"/>
              </w:rPr>
              <w:t>义务教育阶段生均财政投入金额（小学）</w:t>
            </w:r>
          </w:p>
        </w:tc>
        <w:tc>
          <w:tcPr>
            <w:tcW w:w="2551" w:type="dxa"/>
            <w:vAlign w:val="center"/>
          </w:tcPr>
          <w:p>
            <w:pPr>
              <w:pStyle w:val="23"/>
              <w:rPr>
                <w:color w:val="000000" w:themeColor="text1"/>
              </w:rPr>
            </w:pPr>
            <w:r>
              <w:rPr>
                <w:color w:val="000000" w:themeColor="text1"/>
              </w:rPr>
              <w:t>735元/生/年</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color w:val="000000" w:themeColor="text1"/>
              </w:rPr>
            </w:pPr>
            <w:r>
              <w:rPr>
                <w:color w:val="000000" w:themeColor="text1"/>
              </w:rPr>
              <w:t>效益指标</w:t>
            </w:r>
          </w:p>
        </w:tc>
        <w:tc>
          <w:tcPr>
            <w:tcW w:w="2268" w:type="dxa"/>
            <w:vAlign w:val="center"/>
          </w:tcPr>
          <w:p>
            <w:pPr>
              <w:pStyle w:val="23"/>
              <w:rPr>
                <w:color w:val="000000" w:themeColor="text1"/>
              </w:rPr>
            </w:pPr>
            <w:r>
              <w:rPr>
                <w:color w:val="000000" w:themeColor="text1"/>
              </w:rPr>
              <w:t>可持续影响指标</w:t>
            </w:r>
          </w:p>
        </w:tc>
        <w:tc>
          <w:tcPr>
            <w:tcW w:w="2835" w:type="dxa"/>
            <w:vAlign w:val="center"/>
          </w:tcPr>
          <w:p>
            <w:pPr>
              <w:pStyle w:val="23"/>
              <w:rPr>
                <w:color w:val="000000" w:themeColor="text1"/>
              </w:rPr>
            </w:pPr>
            <w:r>
              <w:rPr>
                <w:color w:val="000000" w:themeColor="text1"/>
              </w:rPr>
              <w:t>补助政策保障持续性</w:t>
            </w:r>
          </w:p>
        </w:tc>
        <w:tc>
          <w:tcPr>
            <w:tcW w:w="2835" w:type="dxa"/>
            <w:vAlign w:val="center"/>
          </w:tcPr>
          <w:p>
            <w:pPr>
              <w:pStyle w:val="23"/>
              <w:rPr>
                <w:color w:val="000000" w:themeColor="text1"/>
              </w:rPr>
            </w:pPr>
            <w:r>
              <w:rPr>
                <w:color w:val="000000" w:themeColor="text1"/>
              </w:rPr>
              <w:t>补助政策保障教育教学工作的持续性</w:t>
            </w:r>
          </w:p>
        </w:tc>
        <w:tc>
          <w:tcPr>
            <w:tcW w:w="2551" w:type="dxa"/>
            <w:vAlign w:val="center"/>
          </w:tcPr>
          <w:p>
            <w:pPr>
              <w:pStyle w:val="23"/>
              <w:rPr>
                <w:color w:val="000000" w:themeColor="text1"/>
              </w:rPr>
            </w:pPr>
            <w:r>
              <w:rPr>
                <w:color w:val="000000" w:themeColor="text1"/>
              </w:rPr>
              <w:t>长期</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社会效益指标</w:t>
            </w:r>
          </w:p>
        </w:tc>
        <w:tc>
          <w:tcPr>
            <w:tcW w:w="2835" w:type="dxa"/>
            <w:vAlign w:val="center"/>
          </w:tcPr>
          <w:p>
            <w:pPr>
              <w:pStyle w:val="23"/>
              <w:rPr>
                <w:color w:val="000000" w:themeColor="text1"/>
              </w:rPr>
            </w:pPr>
            <w:r>
              <w:rPr>
                <w:color w:val="000000" w:themeColor="text1"/>
              </w:rPr>
              <w:t>政策是否有效保障完成教育教学活动</w:t>
            </w:r>
          </w:p>
        </w:tc>
        <w:tc>
          <w:tcPr>
            <w:tcW w:w="2835" w:type="dxa"/>
            <w:vAlign w:val="center"/>
          </w:tcPr>
          <w:p>
            <w:pPr>
              <w:pStyle w:val="23"/>
              <w:rPr>
                <w:color w:val="000000" w:themeColor="text1"/>
              </w:rPr>
            </w:pPr>
            <w:r>
              <w:rPr>
                <w:color w:val="000000" w:themeColor="text1"/>
              </w:rPr>
              <w:t>政策是否有效保障完成教育教学活动</w:t>
            </w:r>
          </w:p>
        </w:tc>
        <w:tc>
          <w:tcPr>
            <w:tcW w:w="2551" w:type="dxa"/>
            <w:vAlign w:val="center"/>
          </w:tcPr>
          <w:p>
            <w:pPr>
              <w:pStyle w:val="23"/>
              <w:rPr>
                <w:color w:val="000000" w:themeColor="text1"/>
              </w:rPr>
            </w:pPr>
            <w:r>
              <w:rPr>
                <w:color w:val="000000" w:themeColor="text1"/>
              </w:rPr>
              <w:t>有效</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color w:val="000000" w:themeColor="text1"/>
              </w:rPr>
            </w:pPr>
            <w:r>
              <w:rPr>
                <w:color w:val="000000" w:themeColor="text1"/>
              </w:rPr>
              <w:t>满意度指标</w:t>
            </w:r>
          </w:p>
        </w:tc>
        <w:tc>
          <w:tcPr>
            <w:tcW w:w="2268" w:type="dxa"/>
            <w:vAlign w:val="center"/>
          </w:tcPr>
          <w:p>
            <w:pPr>
              <w:pStyle w:val="23"/>
              <w:rPr>
                <w:color w:val="000000" w:themeColor="text1"/>
              </w:rPr>
            </w:pPr>
            <w:r>
              <w:rPr>
                <w:color w:val="000000" w:themeColor="text1"/>
              </w:rPr>
              <w:t>服务对象满意度指标</w:t>
            </w:r>
          </w:p>
        </w:tc>
        <w:tc>
          <w:tcPr>
            <w:tcW w:w="2835" w:type="dxa"/>
            <w:vAlign w:val="center"/>
          </w:tcPr>
          <w:p>
            <w:pPr>
              <w:pStyle w:val="23"/>
              <w:rPr>
                <w:color w:val="000000" w:themeColor="text1"/>
              </w:rPr>
            </w:pPr>
            <w:r>
              <w:rPr>
                <w:color w:val="000000" w:themeColor="text1"/>
              </w:rPr>
              <w:t>学生对学校的满意度</w:t>
            </w:r>
          </w:p>
        </w:tc>
        <w:tc>
          <w:tcPr>
            <w:tcW w:w="2835" w:type="dxa"/>
            <w:vAlign w:val="center"/>
          </w:tcPr>
          <w:p>
            <w:pPr>
              <w:pStyle w:val="23"/>
              <w:rPr>
                <w:color w:val="000000" w:themeColor="text1"/>
              </w:rPr>
            </w:pPr>
            <w:r>
              <w:rPr>
                <w:color w:val="000000" w:themeColor="text1"/>
              </w:rPr>
              <w:t>调查中对学校满意和较满意的学生数占调查总人数的比率</w:t>
            </w:r>
          </w:p>
        </w:tc>
        <w:tc>
          <w:tcPr>
            <w:tcW w:w="2551" w:type="dxa"/>
            <w:vAlign w:val="center"/>
          </w:tcPr>
          <w:p>
            <w:pPr>
              <w:pStyle w:val="23"/>
              <w:rPr>
                <w:color w:val="000000" w:themeColor="text1"/>
              </w:rPr>
            </w:pPr>
            <w:r>
              <w:rPr>
                <w:color w:val="000000" w:themeColor="text1"/>
              </w:rPr>
              <w:t>≥95%</w:t>
            </w:r>
          </w:p>
        </w:tc>
        <w:tc>
          <w:tcPr>
            <w:tcW w:w="2268" w:type="dxa"/>
            <w:vAlign w:val="center"/>
          </w:tcPr>
          <w:p>
            <w:pPr>
              <w:pStyle w:val="23"/>
              <w:rPr>
                <w:color w:val="000000" w:themeColor="text1"/>
              </w:rPr>
            </w:pPr>
            <w:r>
              <w:rPr>
                <w:color w:val="000000" w:themeColor="text1"/>
              </w:rPr>
              <w:t>问卷调查</w:t>
            </w:r>
          </w:p>
        </w:tc>
      </w:tr>
    </w:tbl>
    <w:p>
      <w:pPr>
        <w:rPr>
          <w:color w:val="000000" w:themeColor="text1"/>
        </w:rPr>
        <w:sectPr>
          <w:pgSz w:w="16840" w:h="11900" w:orient="landscape"/>
          <w:pgMar w:top="1361" w:right="1020" w:bottom="1134" w:left="1020" w:header="720" w:footer="720" w:gutter="0"/>
          <w:cols w:space="720" w:num="1"/>
        </w:sectPr>
      </w:pPr>
    </w:p>
    <w:p>
      <w:pPr>
        <w:ind w:firstLine="560"/>
        <w:rPr>
          <w:color w:val="000000" w:themeColor="text1"/>
        </w:rPr>
      </w:pPr>
      <w:r>
        <w:rPr>
          <w:rFonts w:ascii="方正仿宋_GBK" w:hAnsi="方正仿宋_GBK" w:eastAsia="方正仿宋_GBK" w:cs="方正仿宋_GBK"/>
          <w:b/>
          <w:color w:val="000000" w:themeColor="text1"/>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rPr>
                <w:color w:val="000000" w:themeColor="text1"/>
              </w:rPr>
            </w:pPr>
            <w:r>
              <w:rPr>
                <w:color w:val="000000" w:themeColor="text1"/>
              </w:rPr>
              <w:t>绩效目标</w:t>
            </w:r>
          </w:p>
        </w:tc>
        <w:tc>
          <w:tcPr>
            <w:tcW w:w="12756" w:type="dxa"/>
            <w:tcBorders>
              <w:bottom w:val="single" w:color="FFFFFF" w:sz="6" w:space="0"/>
            </w:tcBorders>
            <w:vAlign w:val="center"/>
          </w:tcPr>
          <w:p>
            <w:pPr>
              <w:pStyle w:val="23"/>
              <w:rPr>
                <w:color w:val="000000" w:themeColor="text1"/>
              </w:rPr>
            </w:pPr>
            <w:r>
              <w:rPr>
                <w:color w:val="000000" w:themeColor="text1"/>
              </w:rPr>
              <w:t>1.资金用于保障义务教育学校正常运转。</w:t>
            </w:r>
          </w:p>
          <w:p>
            <w:pPr>
              <w:pStyle w:val="23"/>
              <w:rPr>
                <w:color w:val="000000" w:themeColor="text1"/>
              </w:rPr>
            </w:pPr>
            <w:r>
              <w:rPr>
                <w:color w:val="000000" w:themeColor="text1"/>
              </w:rPr>
              <w:t>2.完成教育教学活动和其他日常工作任务。</w:t>
            </w:r>
          </w:p>
        </w:tc>
      </w:tr>
    </w:tbl>
    <w:p>
      <w:pPr>
        <w:spacing w:line="2" w:lineRule="exact"/>
        <w:jc w:val="center"/>
        <w:rPr>
          <w:color w:val="000000" w:themeColor="text1"/>
        </w:rPr>
      </w:pPr>
      <w:r>
        <w:rPr>
          <w:rFonts w:ascii="方正书宋_GBK" w:hAnsi="方正书宋_GBK" w:eastAsia="方正书宋_GBK" w:cs="方正书宋_GBK"/>
          <w:color w:val="000000" w:themeColor="text1"/>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rPr>
                <w:color w:val="000000" w:themeColor="text1"/>
              </w:rPr>
            </w:pPr>
            <w:r>
              <w:rPr>
                <w:color w:val="000000" w:themeColor="text1"/>
              </w:rPr>
              <w:t>一级指标</w:t>
            </w:r>
          </w:p>
        </w:tc>
        <w:tc>
          <w:tcPr>
            <w:tcW w:w="2268" w:type="dxa"/>
            <w:vAlign w:val="center"/>
          </w:tcPr>
          <w:p>
            <w:pPr>
              <w:pStyle w:val="21"/>
              <w:rPr>
                <w:color w:val="000000" w:themeColor="text1"/>
              </w:rPr>
            </w:pPr>
            <w:r>
              <w:rPr>
                <w:color w:val="000000" w:themeColor="text1"/>
              </w:rPr>
              <w:t>二级指标</w:t>
            </w:r>
          </w:p>
        </w:tc>
        <w:tc>
          <w:tcPr>
            <w:tcW w:w="2835" w:type="dxa"/>
            <w:vAlign w:val="center"/>
          </w:tcPr>
          <w:p>
            <w:pPr>
              <w:pStyle w:val="21"/>
              <w:rPr>
                <w:color w:val="000000" w:themeColor="text1"/>
              </w:rPr>
            </w:pPr>
            <w:r>
              <w:rPr>
                <w:color w:val="000000" w:themeColor="text1"/>
              </w:rPr>
              <w:t>三级指标</w:t>
            </w:r>
          </w:p>
        </w:tc>
        <w:tc>
          <w:tcPr>
            <w:tcW w:w="2835" w:type="dxa"/>
            <w:vAlign w:val="center"/>
          </w:tcPr>
          <w:p>
            <w:pPr>
              <w:pStyle w:val="21"/>
              <w:rPr>
                <w:color w:val="000000" w:themeColor="text1"/>
              </w:rPr>
            </w:pPr>
            <w:r>
              <w:rPr>
                <w:color w:val="000000" w:themeColor="text1"/>
              </w:rPr>
              <w:t>绩效指标描述</w:t>
            </w:r>
          </w:p>
        </w:tc>
        <w:tc>
          <w:tcPr>
            <w:tcW w:w="2551" w:type="dxa"/>
            <w:vAlign w:val="center"/>
          </w:tcPr>
          <w:p>
            <w:pPr>
              <w:pStyle w:val="21"/>
              <w:rPr>
                <w:color w:val="000000" w:themeColor="text1"/>
              </w:rPr>
            </w:pPr>
            <w:r>
              <w:rPr>
                <w:color w:val="000000" w:themeColor="text1"/>
              </w:rPr>
              <w:t>指标值</w:t>
            </w:r>
          </w:p>
        </w:tc>
        <w:tc>
          <w:tcPr>
            <w:tcW w:w="2268" w:type="dxa"/>
            <w:vAlign w:val="center"/>
          </w:tcPr>
          <w:p>
            <w:pPr>
              <w:pStyle w:val="21"/>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color w:val="000000" w:themeColor="text1"/>
              </w:rPr>
            </w:pPr>
            <w:r>
              <w:rPr>
                <w:color w:val="000000" w:themeColor="text1"/>
              </w:rPr>
              <w:t>产出指标</w:t>
            </w:r>
          </w:p>
        </w:tc>
        <w:tc>
          <w:tcPr>
            <w:tcW w:w="2268" w:type="dxa"/>
            <w:vAlign w:val="center"/>
          </w:tcPr>
          <w:p>
            <w:pPr>
              <w:pStyle w:val="23"/>
              <w:rPr>
                <w:color w:val="000000" w:themeColor="text1"/>
              </w:rPr>
            </w:pPr>
            <w:r>
              <w:rPr>
                <w:color w:val="000000" w:themeColor="text1"/>
              </w:rPr>
              <w:t>数量指标</w:t>
            </w:r>
          </w:p>
        </w:tc>
        <w:tc>
          <w:tcPr>
            <w:tcW w:w="2835" w:type="dxa"/>
            <w:vAlign w:val="center"/>
          </w:tcPr>
          <w:p>
            <w:pPr>
              <w:pStyle w:val="23"/>
              <w:rPr>
                <w:color w:val="000000" w:themeColor="text1"/>
              </w:rPr>
            </w:pPr>
            <w:r>
              <w:rPr>
                <w:color w:val="000000" w:themeColor="text1"/>
              </w:rPr>
              <w:t>生均经费保障学生数</w:t>
            </w:r>
          </w:p>
        </w:tc>
        <w:tc>
          <w:tcPr>
            <w:tcW w:w="2835" w:type="dxa"/>
            <w:vAlign w:val="center"/>
          </w:tcPr>
          <w:p>
            <w:pPr>
              <w:pStyle w:val="23"/>
              <w:rPr>
                <w:color w:val="000000" w:themeColor="text1"/>
              </w:rPr>
            </w:pPr>
            <w:r>
              <w:rPr>
                <w:color w:val="000000" w:themeColor="text1"/>
              </w:rPr>
              <w:t>生均经费保障学生数</w:t>
            </w:r>
          </w:p>
        </w:tc>
        <w:tc>
          <w:tcPr>
            <w:tcW w:w="2551" w:type="dxa"/>
            <w:vAlign w:val="center"/>
          </w:tcPr>
          <w:p>
            <w:pPr>
              <w:pStyle w:val="23"/>
              <w:rPr>
                <w:color w:val="000000" w:themeColor="text1"/>
              </w:rPr>
            </w:pPr>
            <w:r>
              <w:rPr>
                <w:color w:val="000000" w:themeColor="text1"/>
              </w:rPr>
              <w:t>≥363人</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质量指标</w:t>
            </w:r>
          </w:p>
        </w:tc>
        <w:tc>
          <w:tcPr>
            <w:tcW w:w="2835" w:type="dxa"/>
            <w:vAlign w:val="center"/>
          </w:tcPr>
          <w:p>
            <w:pPr>
              <w:pStyle w:val="23"/>
              <w:rPr>
                <w:color w:val="000000" w:themeColor="text1"/>
              </w:rPr>
            </w:pPr>
            <w:r>
              <w:rPr>
                <w:color w:val="000000" w:themeColor="text1"/>
              </w:rPr>
              <w:t>义务教育巩固率</w:t>
            </w:r>
          </w:p>
        </w:tc>
        <w:tc>
          <w:tcPr>
            <w:tcW w:w="2835" w:type="dxa"/>
            <w:vAlign w:val="center"/>
          </w:tcPr>
          <w:p>
            <w:pPr>
              <w:pStyle w:val="23"/>
              <w:rPr>
                <w:color w:val="000000" w:themeColor="text1"/>
              </w:rPr>
            </w:pPr>
            <w:r>
              <w:rPr>
                <w:color w:val="000000" w:themeColor="text1"/>
              </w:rPr>
              <w:t>义务教育巩固率</w:t>
            </w:r>
          </w:p>
        </w:tc>
        <w:tc>
          <w:tcPr>
            <w:tcW w:w="2551" w:type="dxa"/>
            <w:vAlign w:val="center"/>
          </w:tcPr>
          <w:p>
            <w:pPr>
              <w:pStyle w:val="23"/>
              <w:rPr>
                <w:color w:val="000000" w:themeColor="text1"/>
              </w:rPr>
            </w:pPr>
            <w:r>
              <w:rPr>
                <w:color w:val="000000" w:themeColor="text1"/>
              </w:rPr>
              <w:t>100%</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时效指标</w:t>
            </w:r>
          </w:p>
        </w:tc>
        <w:tc>
          <w:tcPr>
            <w:tcW w:w="2835" w:type="dxa"/>
            <w:vAlign w:val="center"/>
          </w:tcPr>
          <w:p>
            <w:pPr>
              <w:pStyle w:val="23"/>
              <w:rPr>
                <w:color w:val="000000" w:themeColor="text1"/>
              </w:rPr>
            </w:pPr>
            <w:r>
              <w:rPr>
                <w:color w:val="000000" w:themeColor="text1"/>
              </w:rPr>
              <w:t>经费使用及时率</w:t>
            </w:r>
          </w:p>
        </w:tc>
        <w:tc>
          <w:tcPr>
            <w:tcW w:w="2835" w:type="dxa"/>
            <w:vAlign w:val="center"/>
          </w:tcPr>
          <w:p>
            <w:pPr>
              <w:pStyle w:val="23"/>
              <w:rPr>
                <w:color w:val="000000" w:themeColor="text1"/>
              </w:rPr>
            </w:pPr>
            <w:r>
              <w:rPr>
                <w:color w:val="000000" w:themeColor="text1"/>
              </w:rPr>
              <w:t>年度经费使用及时率</w:t>
            </w:r>
          </w:p>
        </w:tc>
        <w:tc>
          <w:tcPr>
            <w:tcW w:w="2551" w:type="dxa"/>
            <w:vAlign w:val="center"/>
          </w:tcPr>
          <w:p>
            <w:pPr>
              <w:pStyle w:val="23"/>
              <w:rPr>
                <w:color w:val="000000" w:themeColor="text1"/>
              </w:rPr>
            </w:pPr>
            <w:r>
              <w:rPr>
                <w:color w:val="000000" w:themeColor="text1"/>
              </w:rPr>
              <w:t>100%</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成本指标</w:t>
            </w:r>
          </w:p>
        </w:tc>
        <w:tc>
          <w:tcPr>
            <w:tcW w:w="2835" w:type="dxa"/>
            <w:vAlign w:val="center"/>
          </w:tcPr>
          <w:p>
            <w:pPr>
              <w:pStyle w:val="23"/>
              <w:rPr>
                <w:color w:val="000000" w:themeColor="text1"/>
              </w:rPr>
            </w:pPr>
            <w:r>
              <w:rPr>
                <w:color w:val="000000" w:themeColor="text1"/>
              </w:rPr>
              <w:t>生均财政投入数</w:t>
            </w:r>
          </w:p>
        </w:tc>
        <w:tc>
          <w:tcPr>
            <w:tcW w:w="2835" w:type="dxa"/>
            <w:vAlign w:val="center"/>
          </w:tcPr>
          <w:p>
            <w:pPr>
              <w:pStyle w:val="23"/>
              <w:rPr>
                <w:color w:val="000000" w:themeColor="text1"/>
              </w:rPr>
            </w:pPr>
            <w:r>
              <w:rPr>
                <w:color w:val="000000" w:themeColor="text1"/>
              </w:rPr>
              <w:t>义务教育阶段生均财政投入金额（小学）</w:t>
            </w:r>
          </w:p>
        </w:tc>
        <w:tc>
          <w:tcPr>
            <w:tcW w:w="2551" w:type="dxa"/>
            <w:vAlign w:val="center"/>
          </w:tcPr>
          <w:p>
            <w:pPr>
              <w:pStyle w:val="23"/>
              <w:rPr>
                <w:color w:val="000000" w:themeColor="text1"/>
              </w:rPr>
            </w:pPr>
            <w:r>
              <w:rPr>
                <w:color w:val="000000" w:themeColor="text1"/>
              </w:rPr>
              <w:t>735元/生/年</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color w:val="000000" w:themeColor="text1"/>
              </w:rPr>
            </w:pPr>
            <w:r>
              <w:rPr>
                <w:color w:val="000000" w:themeColor="text1"/>
              </w:rPr>
              <w:t>效益指标</w:t>
            </w:r>
          </w:p>
        </w:tc>
        <w:tc>
          <w:tcPr>
            <w:tcW w:w="2268" w:type="dxa"/>
            <w:vAlign w:val="center"/>
          </w:tcPr>
          <w:p>
            <w:pPr>
              <w:pStyle w:val="23"/>
              <w:rPr>
                <w:color w:val="000000" w:themeColor="text1"/>
              </w:rPr>
            </w:pPr>
            <w:r>
              <w:rPr>
                <w:color w:val="000000" w:themeColor="text1"/>
              </w:rPr>
              <w:t>可持续影响指标</w:t>
            </w:r>
          </w:p>
        </w:tc>
        <w:tc>
          <w:tcPr>
            <w:tcW w:w="2835" w:type="dxa"/>
            <w:vAlign w:val="center"/>
          </w:tcPr>
          <w:p>
            <w:pPr>
              <w:pStyle w:val="23"/>
              <w:rPr>
                <w:color w:val="000000" w:themeColor="text1"/>
              </w:rPr>
            </w:pPr>
            <w:r>
              <w:rPr>
                <w:color w:val="000000" w:themeColor="text1"/>
              </w:rPr>
              <w:t>补助政策保障持续性</w:t>
            </w:r>
          </w:p>
        </w:tc>
        <w:tc>
          <w:tcPr>
            <w:tcW w:w="2835" w:type="dxa"/>
            <w:vAlign w:val="center"/>
          </w:tcPr>
          <w:p>
            <w:pPr>
              <w:pStyle w:val="23"/>
              <w:rPr>
                <w:color w:val="000000" w:themeColor="text1"/>
              </w:rPr>
            </w:pPr>
            <w:r>
              <w:rPr>
                <w:color w:val="000000" w:themeColor="text1"/>
              </w:rPr>
              <w:t>补助政策保障教育教学工作的持续性</w:t>
            </w:r>
          </w:p>
        </w:tc>
        <w:tc>
          <w:tcPr>
            <w:tcW w:w="2551" w:type="dxa"/>
            <w:vAlign w:val="center"/>
          </w:tcPr>
          <w:p>
            <w:pPr>
              <w:pStyle w:val="23"/>
              <w:rPr>
                <w:color w:val="000000" w:themeColor="text1"/>
              </w:rPr>
            </w:pPr>
            <w:r>
              <w:rPr>
                <w:color w:val="000000" w:themeColor="text1"/>
              </w:rPr>
              <w:t>长期</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社会效益指标</w:t>
            </w:r>
          </w:p>
        </w:tc>
        <w:tc>
          <w:tcPr>
            <w:tcW w:w="2835" w:type="dxa"/>
            <w:vAlign w:val="center"/>
          </w:tcPr>
          <w:p>
            <w:pPr>
              <w:pStyle w:val="23"/>
              <w:rPr>
                <w:color w:val="000000" w:themeColor="text1"/>
              </w:rPr>
            </w:pPr>
            <w:r>
              <w:rPr>
                <w:color w:val="000000" w:themeColor="text1"/>
              </w:rPr>
              <w:t>政策是否有效保障完成教育教学活动</w:t>
            </w:r>
          </w:p>
        </w:tc>
        <w:tc>
          <w:tcPr>
            <w:tcW w:w="2835" w:type="dxa"/>
            <w:vAlign w:val="center"/>
          </w:tcPr>
          <w:p>
            <w:pPr>
              <w:pStyle w:val="23"/>
              <w:rPr>
                <w:color w:val="000000" w:themeColor="text1"/>
              </w:rPr>
            </w:pPr>
            <w:r>
              <w:rPr>
                <w:color w:val="000000" w:themeColor="text1"/>
              </w:rPr>
              <w:t>政策是否有效保障完成教育教学活动</w:t>
            </w:r>
          </w:p>
        </w:tc>
        <w:tc>
          <w:tcPr>
            <w:tcW w:w="2551" w:type="dxa"/>
            <w:vAlign w:val="center"/>
          </w:tcPr>
          <w:p>
            <w:pPr>
              <w:pStyle w:val="23"/>
              <w:rPr>
                <w:color w:val="000000" w:themeColor="text1"/>
              </w:rPr>
            </w:pPr>
            <w:r>
              <w:rPr>
                <w:color w:val="000000" w:themeColor="text1"/>
              </w:rPr>
              <w:t>有效</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color w:val="000000" w:themeColor="text1"/>
              </w:rPr>
            </w:pPr>
            <w:r>
              <w:rPr>
                <w:color w:val="000000" w:themeColor="text1"/>
              </w:rPr>
              <w:t>满意度指标</w:t>
            </w:r>
          </w:p>
        </w:tc>
        <w:tc>
          <w:tcPr>
            <w:tcW w:w="2268" w:type="dxa"/>
            <w:vAlign w:val="center"/>
          </w:tcPr>
          <w:p>
            <w:pPr>
              <w:pStyle w:val="23"/>
              <w:rPr>
                <w:color w:val="000000" w:themeColor="text1"/>
              </w:rPr>
            </w:pPr>
            <w:r>
              <w:rPr>
                <w:color w:val="000000" w:themeColor="text1"/>
              </w:rPr>
              <w:t>服务对象满意度指标</w:t>
            </w:r>
          </w:p>
        </w:tc>
        <w:tc>
          <w:tcPr>
            <w:tcW w:w="2835" w:type="dxa"/>
            <w:vAlign w:val="center"/>
          </w:tcPr>
          <w:p>
            <w:pPr>
              <w:pStyle w:val="23"/>
              <w:rPr>
                <w:color w:val="000000" w:themeColor="text1"/>
              </w:rPr>
            </w:pPr>
            <w:r>
              <w:rPr>
                <w:color w:val="000000" w:themeColor="text1"/>
              </w:rPr>
              <w:t>学生对学校的满意度</w:t>
            </w:r>
          </w:p>
        </w:tc>
        <w:tc>
          <w:tcPr>
            <w:tcW w:w="2835" w:type="dxa"/>
            <w:vAlign w:val="center"/>
          </w:tcPr>
          <w:p>
            <w:pPr>
              <w:pStyle w:val="23"/>
              <w:rPr>
                <w:color w:val="000000" w:themeColor="text1"/>
              </w:rPr>
            </w:pPr>
            <w:r>
              <w:rPr>
                <w:color w:val="000000" w:themeColor="text1"/>
              </w:rPr>
              <w:t>调查中对学校满意和较满意的学生数占调查总人数的比率</w:t>
            </w:r>
          </w:p>
        </w:tc>
        <w:tc>
          <w:tcPr>
            <w:tcW w:w="2551" w:type="dxa"/>
            <w:vAlign w:val="center"/>
          </w:tcPr>
          <w:p>
            <w:pPr>
              <w:pStyle w:val="23"/>
              <w:rPr>
                <w:color w:val="000000" w:themeColor="text1"/>
              </w:rPr>
            </w:pPr>
            <w:r>
              <w:rPr>
                <w:color w:val="000000" w:themeColor="text1"/>
              </w:rPr>
              <w:t>≥95%</w:t>
            </w:r>
          </w:p>
        </w:tc>
        <w:tc>
          <w:tcPr>
            <w:tcW w:w="2268" w:type="dxa"/>
            <w:vAlign w:val="center"/>
          </w:tcPr>
          <w:p>
            <w:pPr>
              <w:pStyle w:val="23"/>
              <w:rPr>
                <w:color w:val="000000" w:themeColor="text1"/>
              </w:rPr>
            </w:pPr>
            <w:r>
              <w:rPr>
                <w:color w:val="000000" w:themeColor="text1"/>
              </w:rPr>
              <w:t>问卷调查</w:t>
            </w:r>
          </w:p>
        </w:tc>
      </w:tr>
    </w:tbl>
    <w:p>
      <w:pPr>
        <w:rPr>
          <w:color w:val="000000" w:themeColor="text1"/>
        </w:rPr>
        <w:sectPr>
          <w:pgSz w:w="16840" w:h="11900" w:orient="landscape"/>
          <w:pgMar w:top="1361" w:right="1020" w:bottom="1134" w:left="1020" w:header="720" w:footer="720" w:gutter="0"/>
          <w:cols w:space="720" w:num="1"/>
        </w:sectPr>
      </w:pPr>
    </w:p>
    <w:p>
      <w:pPr>
        <w:ind w:firstLine="560"/>
        <w:rPr>
          <w:color w:val="000000" w:themeColor="text1"/>
        </w:rPr>
      </w:pPr>
      <w:r>
        <w:rPr>
          <w:rFonts w:ascii="方正仿宋_GBK" w:hAnsi="方正仿宋_GBK" w:eastAsia="方正仿宋_GBK" w:cs="方正仿宋_GBK"/>
          <w:b/>
          <w:color w:val="000000" w:themeColor="text1"/>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rPr>
                <w:color w:val="000000" w:themeColor="text1"/>
              </w:rPr>
            </w:pPr>
            <w:r>
              <w:rPr>
                <w:color w:val="000000" w:themeColor="text1"/>
              </w:rPr>
              <w:t>绩效目标</w:t>
            </w:r>
          </w:p>
        </w:tc>
        <w:tc>
          <w:tcPr>
            <w:tcW w:w="12756" w:type="dxa"/>
            <w:tcBorders>
              <w:bottom w:val="single" w:color="FFFFFF" w:sz="6" w:space="0"/>
            </w:tcBorders>
            <w:vAlign w:val="center"/>
          </w:tcPr>
          <w:p>
            <w:pPr>
              <w:pStyle w:val="23"/>
              <w:rPr>
                <w:color w:val="000000" w:themeColor="text1"/>
              </w:rPr>
            </w:pPr>
            <w:r>
              <w:rPr>
                <w:color w:val="000000" w:themeColor="text1"/>
              </w:rPr>
              <w:t>1.保障幼儿园保教工作正常运转</w:t>
            </w:r>
          </w:p>
          <w:p>
            <w:pPr>
              <w:pStyle w:val="23"/>
              <w:rPr>
                <w:color w:val="000000" w:themeColor="text1"/>
              </w:rPr>
            </w:pPr>
            <w:r>
              <w:rPr>
                <w:color w:val="000000" w:themeColor="text1"/>
              </w:rPr>
              <w:t>2.保障学前三年适龄幼儿顺利接受学前教育</w:t>
            </w:r>
          </w:p>
        </w:tc>
      </w:tr>
    </w:tbl>
    <w:p>
      <w:pPr>
        <w:spacing w:line="2" w:lineRule="exact"/>
        <w:jc w:val="center"/>
        <w:rPr>
          <w:color w:val="000000" w:themeColor="text1"/>
        </w:rPr>
      </w:pPr>
      <w:r>
        <w:rPr>
          <w:rFonts w:ascii="方正书宋_GBK" w:hAnsi="方正书宋_GBK" w:eastAsia="方正书宋_GBK" w:cs="方正书宋_GBK"/>
          <w:color w:val="000000" w:themeColor="text1"/>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rPr>
                <w:color w:val="000000" w:themeColor="text1"/>
              </w:rPr>
            </w:pPr>
            <w:r>
              <w:rPr>
                <w:color w:val="000000" w:themeColor="text1"/>
              </w:rPr>
              <w:t>一级指标</w:t>
            </w:r>
          </w:p>
        </w:tc>
        <w:tc>
          <w:tcPr>
            <w:tcW w:w="2268" w:type="dxa"/>
            <w:vAlign w:val="center"/>
          </w:tcPr>
          <w:p>
            <w:pPr>
              <w:pStyle w:val="21"/>
              <w:rPr>
                <w:color w:val="000000" w:themeColor="text1"/>
              </w:rPr>
            </w:pPr>
            <w:r>
              <w:rPr>
                <w:color w:val="000000" w:themeColor="text1"/>
              </w:rPr>
              <w:t>二级指标</w:t>
            </w:r>
          </w:p>
        </w:tc>
        <w:tc>
          <w:tcPr>
            <w:tcW w:w="2835" w:type="dxa"/>
            <w:vAlign w:val="center"/>
          </w:tcPr>
          <w:p>
            <w:pPr>
              <w:pStyle w:val="21"/>
              <w:rPr>
                <w:color w:val="000000" w:themeColor="text1"/>
              </w:rPr>
            </w:pPr>
            <w:r>
              <w:rPr>
                <w:color w:val="000000" w:themeColor="text1"/>
              </w:rPr>
              <w:t>三级指标</w:t>
            </w:r>
          </w:p>
        </w:tc>
        <w:tc>
          <w:tcPr>
            <w:tcW w:w="2835" w:type="dxa"/>
            <w:vAlign w:val="center"/>
          </w:tcPr>
          <w:p>
            <w:pPr>
              <w:pStyle w:val="21"/>
              <w:rPr>
                <w:color w:val="000000" w:themeColor="text1"/>
              </w:rPr>
            </w:pPr>
            <w:r>
              <w:rPr>
                <w:color w:val="000000" w:themeColor="text1"/>
              </w:rPr>
              <w:t>绩效指标描述</w:t>
            </w:r>
          </w:p>
        </w:tc>
        <w:tc>
          <w:tcPr>
            <w:tcW w:w="2551" w:type="dxa"/>
            <w:vAlign w:val="center"/>
          </w:tcPr>
          <w:p>
            <w:pPr>
              <w:pStyle w:val="21"/>
              <w:rPr>
                <w:color w:val="000000" w:themeColor="text1"/>
              </w:rPr>
            </w:pPr>
            <w:r>
              <w:rPr>
                <w:color w:val="000000" w:themeColor="text1"/>
              </w:rPr>
              <w:t>指标值</w:t>
            </w:r>
          </w:p>
        </w:tc>
        <w:tc>
          <w:tcPr>
            <w:tcW w:w="2268" w:type="dxa"/>
            <w:vAlign w:val="center"/>
          </w:tcPr>
          <w:p>
            <w:pPr>
              <w:pStyle w:val="21"/>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color w:val="000000" w:themeColor="text1"/>
              </w:rPr>
            </w:pPr>
            <w:r>
              <w:rPr>
                <w:color w:val="000000" w:themeColor="text1"/>
              </w:rPr>
              <w:t>产出指标</w:t>
            </w:r>
          </w:p>
        </w:tc>
        <w:tc>
          <w:tcPr>
            <w:tcW w:w="2268" w:type="dxa"/>
            <w:vAlign w:val="center"/>
          </w:tcPr>
          <w:p>
            <w:pPr>
              <w:pStyle w:val="23"/>
              <w:rPr>
                <w:color w:val="000000" w:themeColor="text1"/>
              </w:rPr>
            </w:pPr>
            <w:r>
              <w:rPr>
                <w:color w:val="000000" w:themeColor="text1"/>
              </w:rPr>
              <w:t>数量指标</w:t>
            </w:r>
          </w:p>
        </w:tc>
        <w:tc>
          <w:tcPr>
            <w:tcW w:w="2835" w:type="dxa"/>
            <w:vAlign w:val="center"/>
          </w:tcPr>
          <w:p>
            <w:pPr>
              <w:pStyle w:val="23"/>
              <w:rPr>
                <w:color w:val="000000" w:themeColor="text1"/>
              </w:rPr>
            </w:pPr>
            <w:r>
              <w:rPr>
                <w:color w:val="000000" w:themeColor="text1"/>
              </w:rPr>
              <w:t>保教人员数量</w:t>
            </w:r>
          </w:p>
        </w:tc>
        <w:tc>
          <w:tcPr>
            <w:tcW w:w="2835" w:type="dxa"/>
            <w:vAlign w:val="center"/>
          </w:tcPr>
          <w:p>
            <w:pPr>
              <w:pStyle w:val="23"/>
              <w:rPr>
                <w:color w:val="000000" w:themeColor="text1"/>
              </w:rPr>
            </w:pPr>
            <w:r>
              <w:rPr>
                <w:color w:val="000000" w:themeColor="text1"/>
              </w:rPr>
              <w:t>保教人员数量</w:t>
            </w:r>
          </w:p>
        </w:tc>
        <w:tc>
          <w:tcPr>
            <w:tcW w:w="2551" w:type="dxa"/>
            <w:vAlign w:val="center"/>
          </w:tcPr>
          <w:p>
            <w:pPr>
              <w:pStyle w:val="23"/>
              <w:rPr>
                <w:color w:val="000000" w:themeColor="text1"/>
              </w:rPr>
            </w:pPr>
            <w:r>
              <w:rPr>
                <w:color w:val="000000" w:themeColor="text1"/>
              </w:rPr>
              <w:t>≥2人</w:t>
            </w:r>
          </w:p>
        </w:tc>
        <w:tc>
          <w:tcPr>
            <w:tcW w:w="2268" w:type="dxa"/>
            <w:vAlign w:val="center"/>
          </w:tcPr>
          <w:p>
            <w:pPr>
              <w:pStyle w:val="23"/>
              <w:rPr>
                <w:color w:val="000000" w:themeColor="text1"/>
              </w:rPr>
            </w:pPr>
            <w:r>
              <w:rPr>
                <w:color w:val="000000" w:themeColor="text1"/>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数量指标</w:t>
            </w:r>
          </w:p>
        </w:tc>
        <w:tc>
          <w:tcPr>
            <w:tcW w:w="2835" w:type="dxa"/>
            <w:vAlign w:val="center"/>
          </w:tcPr>
          <w:p>
            <w:pPr>
              <w:pStyle w:val="23"/>
              <w:rPr>
                <w:color w:val="000000" w:themeColor="text1"/>
              </w:rPr>
            </w:pPr>
            <w:r>
              <w:rPr>
                <w:color w:val="000000" w:themeColor="text1"/>
              </w:rPr>
              <w:t>经费保障在园幼儿数量</w:t>
            </w:r>
          </w:p>
        </w:tc>
        <w:tc>
          <w:tcPr>
            <w:tcW w:w="2835" w:type="dxa"/>
            <w:vAlign w:val="center"/>
          </w:tcPr>
          <w:p>
            <w:pPr>
              <w:pStyle w:val="23"/>
              <w:rPr>
                <w:color w:val="000000" w:themeColor="text1"/>
              </w:rPr>
            </w:pPr>
            <w:r>
              <w:rPr>
                <w:color w:val="000000" w:themeColor="text1"/>
              </w:rPr>
              <w:t>经费保障在园幼儿数量</w:t>
            </w:r>
          </w:p>
        </w:tc>
        <w:tc>
          <w:tcPr>
            <w:tcW w:w="2551" w:type="dxa"/>
            <w:vAlign w:val="center"/>
          </w:tcPr>
          <w:p>
            <w:pPr>
              <w:pStyle w:val="23"/>
              <w:rPr>
                <w:color w:val="000000" w:themeColor="text1"/>
              </w:rPr>
            </w:pPr>
            <w:r>
              <w:rPr>
                <w:color w:val="000000" w:themeColor="text1"/>
              </w:rPr>
              <w:t>≥50人</w:t>
            </w:r>
          </w:p>
        </w:tc>
        <w:tc>
          <w:tcPr>
            <w:tcW w:w="2268" w:type="dxa"/>
            <w:vAlign w:val="center"/>
          </w:tcPr>
          <w:p>
            <w:pPr>
              <w:pStyle w:val="23"/>
              <w:rPr>
                <w:color w:val="000000" w:themeColor="text1"/>
              </w:rPr>
            </w:pPr>
            <w:r>
              <w:rPr>
                <w:color w:val="000000" w:themeColor="text1"/>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质量指标</w:t>
            </w:r>
          </w:p>
        </w:tc>
        <w:tc>
          <w:tcPr>
            <w:tcW w:w="2835" w:type="dxa"/>
            <w:vAlign w:val="center"/>
          </w:tcPr>
          <w:p>
            <w:pPr>
              <w:pStyle w:val="23"/>
              <w:rPr>
                <w:color w:val="000000" w:themeColor="text1"/>
              </w:rPr>
            </w:pPr>
            <w:r>
              <w:rPr>
                <w:color w:val="000000" w:themeColor="text1"/>
              </w:rPr>
              <w:t>适龄幼儿入园率</w:t>
            </w:r>
          </w:p>
        </w:tc>
        <w:tc>
          <w:tcPr>
            <w:tcW w:w="2835" w:type="dxa"/>
            <w:vAlign w:val="center"/>
          </w:tcPr>
          <w:p>
            <w:pPr>
              <w:pStyle w:val="23"/>
              <w:rPr>
                <w:color w:val="000000" w:themeColor="text1"/>
              </w:rPr>
            </w:pPr>
            <w:r>
              <w:rPr>
                <w:color w:val="000000" w:themeColor="text1"/>
              </w:rPr>
              <w:t>适龄幼儿入园率</w:t>
            </w:r>
          </w:p>
        </w:tc>
        <w:tc>
          <w:tcPr>
            <w:tcW w:w="2551" w:type="dxa"/>
            <w:vAlign w:val="center"/>
          </w:tcPr>
          <w:p>
            <w:pPr>
              <w:pStyle w:val="23"/>
              <w:rPr>
                <w:color w:val="000000" w:themeColor="text1"/>
              </w:rPr>
            </w:pPr>
            <w:r>
              <w:rPr>
                <w:color w:val="000000" w:themeColor="text1"/>
              </w:rPr>
              <w:t>≥85%</w:t>
            </w:r>
          </w:p>
        </w:tc>
        <w:tc>
          <w:tcPr>
            <w:tcW w:w="2268" w:type="dxa"/>
            <w:vAlign w:val="center"/>
          </w:tcPr>
          <w:p>
            <w:pPr>
              <w:pStyle w:val="23"/>
              <w:rPr>
                <w:color w:val="000000" w:themeColor="text1"/>
              </w:rPr>
            </w:pPr>
            <w:r>
              <w:rPr>
                <w:color w:val="000000" w:themeColor="text1"/>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时效指标</w:t>
            </w:r>
          </w:p>
        </w:tc>
        <w:tc>
          <w:tcPr>
            <w:tcW w:w="2835" w:type="dxa"/>
            <w:vAlign w:val="center"/>
          </w:tcPr>
          <w:p>
            <w:pPr>
              <w:pStyle w:val="23"/>
              <w:rPr>
                <w:color w:val="000000" w:themeColor="text1"/>
              </w:rPr>
            </w:pPr>
            <w:r>
              <w:rPr>
                <w:color w:val="000000" w:themeColor="text1"/>
              </w:rPr>
              <w:t>资金支付进度时效</w:t>
            </w:r>
          </w:p>
        </w:tc>
        <w:tc>
          <w:tcPr>
            <w:tcW w:w="2835" w:type="dxa"/>
            <w:vAlign w:val="center"/>
          </w:tcPr>
          <w:p>
            <w:pPr>
              <w:pStyle w:val="23"/>
              <w:rPr>
                <w:color w:val="000000" w:themeColor="text1"/>
              </w:rPr>
            </w:pPr>
            <w:r>
              <w:rPr>
                <w:color w:val="000000" w:themeColor="text1"/>
              </w:rPr>
              <w:t>资金支付进度时效</w:t>
            </w:r>
          </w:p>
        </w:tc>
        <w:tc>
          <w:tcPr>
            <w:tcW w:w="2551" w:type="dxa"/>
            <w:vAlign w:val="center"/>
          </w:tcPr>
          <w:p>
            <w:pPr>
              <w:pStyle w:val="23"/>
              <w:rPr>
                <w:color w:val="000000" w:themeColor="text1"/>
              </w:rPr>
            </w:pPr>
            <w:r>
              <w:rPr>
                <w:color w:val="000000" w:themeColor="text1"/>
              </w:rPr>
              <w:t>按月支付</w:t>
            </w:r>
          </w:p>
        </w:tc>
        <w:tc>
          <w:tcPr>
            <w:tcW w:w="2268" w:type="dxa"/>
            <w:vAlign w:val="center"/>
          </w:tcPr>
          <w:p>
            <w:pPr>
              <w:pStyle w:val="23"/>
              <w:rPr>
                <w:color w:val="000000" w:themeColor="text1"/>
              </w:rPr>
            </w:pPr>
            <w:r>
              <w:rPr>
                <w:color w:val="000000" w:themeColor="text1"/>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000000" w:themeColor="text1"/>
              </w:rPr>
            </w:pPr>
          </w:p>
        </w:tc>
        <w:tc>
          <w:tcPr>
            <w:tcW w:w="2268" w:type="dxa"/>
            <w:vAlign w:val="center"/>
          </w:tcPr>
          <w:p>
            <w:pPr>
              <w:pStyle w:val="23"/>
              <w:rPr>
                <w:color w:val="000000" w:themeColor="text1"/>
              </w:rPr>
            </w:pPr>
            <w:r>
              <w:rPr>
                <w:color w:val="000000" w:themeColor="text1"/>
              </w:rPr>
              <w:t>成本指标</w:t>
            </w:r>
          </w:p>
        </w:tc>
        <w:tc>
          <w:tcPr>
            <w:tcW w:w="2835" w:type="dxa"/>
            <w:vAlign w:val="center"/>
          </w:tcPr>
          <w:p>
            <w:pPr>
              <w:pStyle w:val="23"/>
              <w:rPr>
                <w:color w:val="000000" w:themeColor="text1"/>
              </w:rPr>
            </w:pPr>
            <w:r>
              <w:rPr>
                <w:color w:val="000000" w:themeColor="text1"/>
              </w:rPr>
              <w:t>预算控制数</w:t>
            </w:r>
          </w:p>
        </w:tc>
        <w:tc>
          <w:tcPr>
            <w:tcW w:w="2835" w:type="dxa"/>
            <w:vAlign w:val="center"/>
          </w:tcPr>
          <w:p>
            <w:pPr>
              <w:pStyle w:val="23"/>
              <w:rPr>
                <w:color w:val="000000" w:themeColor="text1"/>
              </w:rPr>
            </w:pPr>
            <w:r>
              <w:rPr>
                <w:color w:val="000000" w:themeColor="text1"/>
              </w:rPr>
              <w:t>预算控制数</w:t>
            </w:r>
          </w:p>
        </w:tc>
        <w:tc>
          <w:tcPr>
            <w:tcW w:w="2551" w:type="dxa"/>
            <w:vAlign w:val="center"/>
          </w:tcPr>
          <w:p>
            <w:pPr>
              <w:pStyle w:val="23"/>
              <w:rPr>
                <w:color w:val="000000" w:themeColor="text1"/>
              </w:rPr>
            </w:pPr>
            <w:r>
              <w:rPr>
                <w:color w:val="000000" w:themeColor="text1"/>
              </w:rPr>
              <w:t>≤4万元</w:t>
            </w:r>
          </w:p>
        </w:tc>
        <w:tc>
          <w:tcPr>
            <w:tcW w:w="2268" w:type="dxa"/>
            <w:vAlign w:val="center"/>
          </w:tcPr>
          <w:p>
            <w:pPr>
              <w:pStyle w:val="23"/>
              <w:rPr>
                <w:color w:val="000000" w:themeColor="text1"/>
              </w:rPr>
            </w:pPr>
            <w:r>
              <w:rPr>
                <w:color w:val="000000" w:themeColor="text1"/>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color w:val="000000" w:themeColor="text1"/>
              </w:rPr>
            </w:pPr>
            <w:r>
              <w:rPr>
                <w:color w:val="000000" w:themeColor="text1"/>
              </w:rPr>
              <w:t>效益指标</w:t>
            </w:r>
          </w:p>
        </w:tc>
        <w:tc>
          <w:tcPr>
            <w:tcW w:w="2268" w:type="dxa"/>
            <w:vAlign w:val="center"/>
          </w:tcPr>
          <w:p>
            <w:pPr>
              <w:pStyle w:val="23"/>
              <w:rPr>
                <w:color w:val="000000" w:themeColor="text1"/>
              </w:rPr>
            </w:pPr>
            <w:r>
              <w:rPr>
                <w:color w:val="000000" w:themeColor="text1"/>
              </w:rPr>
              <w:t>社会效益指标</w:t>
            </w:r>
          </w:p>
        </w:tc>
        <w:tc>
          <w:tcPr>
            <w:tcW w:w="2835" w:type="dxa"/>
            <w:vAlign w:val="center"/>
          </w:tcPr>
          <w:p>
            <w:pPr>
              <w:pStyle w:val="23"/>
              <w:rPr>
                <w:color w:val="000000" w:themeColor="text1"/>
              </w:rPr>
            </w:pPr>
            <w:r>
              <w:rPr>
                <w:color w:val="000000" w:themeColor="text1"/>
              </w:rPr>
              <w:t>是否有效保障保教工作顺利开展</w:t>
            </w:r>
          </w:p>
        </w:tc>
        <w:tc>
          <w:tcPr>
            <w:tcW w:w="2835" w:type="dxa"/>
            <w:vAlign w:val="center"/>
          </w:tcPr>
          <w:p>
            <w:pPr>
              <w:pStyle w:val="23"/>
              <w:rPr>
                <w:color w:val="000000" w:themeColor="text1"/>
              </w:rPr>
            </w:pPr>
            <w:r>
              <w:rPr>
                <w:color w:val="000000" w:themeColor="text1"/>
              </w:rPr>
              <w:t>是否有效保障保教工作顺利开展</w:t>
            </w:r>
          </w:p>
        </w:tc>
        <w:tc>
          <w:tcPr>
            <w:tcW w:w="2551" w:type="dxa"/>
            <w:vAlign w:val="center"/>
          </w:tcPr>
          <w:p>
            <w:pPr>
              <w:pStyle w:val="23"/>
              <w:rPr>
                <w:color w:val="000000" w:themeColor="text1"/>
              </w:rPr>
            </w:pPr>
            <w:r>
              <w:rPr>
                <w:color w:val="000000" w:themeColor="text1"/>
              </w:rPr>
              <w:t>有效保障</w:t>
            </w:r>
          </w:p>
        </w:tc>
        <w:tc>
          <w:tcPr>
            <w:tcW w:w="2268" w:type="dxa"/>
            <w:vAlign w:val="center"/>
          </w:tcPr>
          <w:p>
            <w:pPr>
              <w:pStyle w:val="23"/>
              <w:rPr>
                <w:color w:val="000000" w:themeColor="text1"/>
              </w:rPr>
            </w:pPr>
            <w:r>
              <w:rPr>
                <w:color w:val="000000" w:themeColor="text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color w:val="000000" w:themeColor="text1"/>
              </w:rPr>
            </w:pPr>
            <w:r>
              <w:rPr>
                <w:color w:val="000000" w:themeColor="text1"/>
              </w:rPr>
              <w:t>满意度指标</w:t>
            </w:r>
          </w:p>
        </w:tc>
        <w:tc>
          <w:tcPr>
            <w:tcW w:w="2268" w:type="dxa"/>
            <w:vAlign w:val="center"/>
          </w:tcPr>
          <w:p>
            <w:pPr>
              <w:pStyle w:val="23"/>
              <w:rPr>
                <w:color w:val="000000" w:themeColor="text1"/>
              </w:rPr>
            </w:pPr>
            <w:r>
              <w:rPr>
                <w:color w:val="000000" w:themeColor="text1"/>
              </w:rPr>
              <w:t>服务对象满意度指标</w:t>
            </w:r>
          </w:p>
        </w:tc>
        <w:tc>
          <w:tcPr>
            <w:tcW w:w="2835" w:type="dxa"/>
            <w:vAlign w:val="center"/>
          </w:tcPr>
          <w:p>
            <w:pPr>
              <w:pStyle w:val="23"/>
              <w:rPr>
                <w:color w:val="000000" w:themeColor="text1"/>
              </w:rPr>
            </w:pPr>
            <w:r>
              <w:rPr>
                <w:color w:val="000000" w:themeColor="text1"/>
              </w:rPr>
              <w:t>家长对幼儿园的满意度</w:t>
            </w:r>
          </w:p>
        </w:tc>
        <w:tc>
          <w:tcPr>
            <w:tcW w:w="2835" w:type="dxa"/>
            <w:vAlign w:val="center"/>
          </w:tcPr>
          <w:p>
            <w:pPr>
              <w:pStyle w:val="23"/>
              <w:rPr>
                <w:color w:val="000000" w:themeColor="text1"/>
              </w:rPr>
            </w:pPr>
            <w:r>
              <w:rPr>
                <w:color w:val="000000" w:themeColor="text1"/>
              </w:rPr>
              <w:t>调查中对幼儿园满意和较满意的家长人数占调查总人数的比率</w:t>
            </w:r>
          </w:p>
        </w:tc>
        <w:tc>
          <w:tcPr>
            <w:tcW w:w="2551" w:type="dxa"/>
            <w:vAlign w:val="center"/>
          </w:tcPr>
          <w:p>
            <w:pPr>
              <w:pStyle w:val="23"/>
              <w:rPr>
                <w:color w:val="000000" w:themeColor="text1"/>
              </w:rPr>
            </w:pPr>
            <w:r>
              <w:rPr>
                <w:color w:val="000000" w:themeColor="text1"/>
              </w:rPr>
              <w:t>≥95%</w:t>
            </w:r>
          </w:p>
        </w:tc>
        <w:tc>
          <w:tcPr>
            <w:tcW w:w="2268" w:type="dxa"/>
            <w:vAlign w:val="center"/>
          </w:tcPr>
          <w:p>
            <w:pPr>
              <w:pStyle w:val="23"/>
              <w:rPr>
                <w:color w:val="000000" w:themeColor="text1"/>
              </w:rPr>
            </w:pPr>
            <w:r>
              <w:rPr>
                <w:color w:val="000000" w:themeColor="text1"/>
              </w:rPr>
              <w:t>问卷调查</w:t>
            </w:r>
          </w:p>
        </w:tc>
      </w:tr>
    </w:tbl>
    <w:p>
      <w:pPr>
        <w:rPr>
          <w:color w:val="000000" w:themeColor="text1"/>
        </w:rPr>
        <w:sectPr>
          <w:pgSz w:w="16840" w:h="11900" w:orient="landscape"/>
          <w:pgMar w:top="1361" w:right="1020" w:bottom="1134" w:left="1020" w:header="720" w:footer="720" w:gutter="0"/>
          <w:cols w:space="720" w:num="1"/>
        </w:sectPr>
      </w:pPr>
    </w:p>
    <w:p>
      <w:pPr>
        <w:spacing w:before="10" w:after="10"/>
        <w:ind w:firstLine="640"/>
        <w:outlineLvl w:val="5"/>
        <w:rPr>
          <w:color w:val="000000" w:themeColor="text1"/>
        </w:rPr>
      </w:pPr>
      <w:r>
        <w:rPr>
          <w:rFonts w:ascii="黑体" w:hAnsi="黑体" w:eastAsia="黑体" w:cs="黑体"/>
          <w:color w:val="000000" w:themeColor="text1"/>
          <w:sz w:val="32"/>
        </w:rPr>
        <w:t>六、政府采购预算情况</w:t>
      </w:r>
    </w:p>
    <w:p>
      <w:pPr>
        <w:spacing w:line="500" w:lineRule="exact"/>
        <w:ind w:firstLine="560"/>
        <w:rPr>
          <w:color w:val="000000" w:themeColor="text1"/>
        </w:rPr>
      </w:pPr>
      <w:r>
        <w:rPr>
          <w:rFonts w:eastAsia="方正仿宋_GBK"/>
          <w:color w:val="000000" w:themeColor="text1"/>
          <w:sz w:val="28"/>
        </w:rPr>
        <w:t>2023年，霸州市胜芳镇中口小学安排政府采购预算0.00万元。具体内容见下表。</w:t>
      </w:r>
    </w:p>
    <w:p>
      <w:pPr>
        <w:jc w:val="center"/>
        <w:rPr>
          <w:color w:val="000000" w:themeColor="text1"/>
        </w:rPr>
      </w:pPr>
      <w:r>
        <w:rPr>
          <w:rFonts w:ascii="方正小标宋_GBK" w:hAnsi="方正小标宋_GBK" w:eastAsia="方正小标宋_GBK" w:cs="方正小标宋_GBK"/>
          <w:color w:val="000000" w:themeColor="text1"/>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rPr>
                <w:color w:val="000000" w:themeColor="text1"/>
              </w:rPr>
            </w:pPr>
            <w:r>
              <w:rPr>
                <w:color w:val="000000" w:themeColor="text1"/>
              </w:rPr>
              <w:t>501601霸州市胜芳镇中口小学</w:t>
            </w:r>
          </w:p>
        </w:tc>
        <w:tc>
          <w:tcPr>
            <w:tcW w:w="8674" w:type="dxa"/>
            <w:gridSpan w:val="9"/>
            <w:tcBorders>
              <w:top w:val="single" w:color="FFFFFF" w:sz="6" w:space="0"/>
              <w:left w:val="single" w:color="FFFFFF" w:sz="6" w:space="0"/>
              <w:right w:val="single" w:color="FFFFFF" w:sz="6" w:space="0"/>
            </w:tcBorders>
            <w:vAlign w:val="center"/>
          </w:tcPr>
          <w:p>
            <w:pPr>
              <w:pStyle w:val="35"/>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rPr>
                <w:color w:val="000000" w:themeColor="text1"/>
              </w:rPr>
            </w:pPr>
            <w:r>
              <w:rPr>
                <w:color w:val="000000" w:themeColor="text1"/>
              </w:rPr>
              <w:t>政府采购项目来源</w:t>
            </w:r>
          </w:p>
        </w:tc>
        <w:tc>
          <w:tcPr>
            <w:tcW w:w="1134" w:type="dxa"/>
            <w:vMerge w:val="restart"/>
            <w:vAlign w:val="center"/>
          </w:tcPr>
          <w:p>
            <w:pPr>
              <w:pStyle w:val="21"/>
              <w:rPr>
                <w:color w:val="000000" w:themeColor="text1"/>
              </w:rPr>
            </w:pPr>
            <w:r>
              <w:rPr>
                <w:color w:val="000000" w:themeColor="text1"/>
              </w:rPr>
              <w:t>采购物品名称</w:t>
            </w:r>
          </w:p>
        </w:tc>
        <w:tc>
          <w:tcPr>
            <w:tcW w:w="1134" w:type="dxa"/>
            <w:vMerge w:val="restart"/>
            <w:vAlign w:val="center"/>
          </w:tcPr>
          <w:p>
            <w:pPr>
              <w:pStyle w:val="21"/>
              <w:rPr>
                <w:color w:val="000000" w:themeColor="text1"/>
              </w:rPr>
            </w:pPr>
            <w:r>
              <w:rPr>
                <w:color w:val="000000" w:themeColor="text1"/>
              </w:rPr>
              <w:t>政府采购目录序号</w:t>
            </w:r>
          </w:p>
        </w:tc>
        <w:tc>
          <w:tcPr>
            <w:tcW w:w="709" w:type="dxa"/>
            <w:vMerge w:val="restart"/>
            <w:vAlign w:val="center"/>
          </w:tcPr>
          <w:p>
            <w:pPr>
              <w:pStyle w:val="21"/>
              <w:rPr>
                <w:color w:val="000000" w:themeColor="text1"/>
              </w:rPr>
            </w:pPr>
            <w:r>
              <w:rPr>
                <w:color w:val="000000" w:themeColor="text1"/>
              </w:rPr>
              <w:t>计量  单位</w:t>
            </w:r>
          </w:p>
        </w:tc>
        <w:tc>
          <w:tcPr>
            <w:tcW w:w="850" w:type="dxa"/>
            <w:vMerge w:val="restart"/>
            <w:vAlign w:val="center"/>
          </w:tcPr>
          <w:p>
            <w:pPr>
              <w:pStyle w:val="21"/>
              <w:rPr>
                <w:color w:val="000000" w:themeColor="text1"/>
              </w:rPr>
            </w:pPr>
            <w:r>
              <w:rPr>
                <w:color w:val="000000" w:themeColor="text1"/>
              </w:rPr>
              <w:t>数量</w:t>
            </w:r>
          </w:p>
        </w:tc>
        <w:tc>
          <w:tcPr>
            <w:tcW w:w="850" w:type="dxa"/>
            <w:vMerge w:val="restart"/>
            <w:vAlign w:val="center"/>
          </w:tcPr>
          <w:p>
            <w:pPr>
              <w:pStyle w:val="21"/>
              <w:rPr>
                <w:color w:val="000000" w:themeColor="text1"/>
              </w:rPr>
            </w:pPr>
            <w:r>
              <w:rPr>
                <w:color w:val="000000" w:themeColor="text1"/>
              </w:rPr>
              <w:t>单价</w:t>
            </w:r>
          </w:p>
        </w:tc>
        <w:tc>
          <w:tcPr>
            <w:tcW w:w="7710" w:type="dxa"/>
            <w:gridSpan w:val="8"/>
            <w:vAlign w:val="center"/>
          </w:tcPr>
          <w:p>
            <w:pPr>
              <w:pStyle w:val="21"/>
              <w:rPr>
                <w:color w:val="000000" w:themeColor="text1"/>
              </w:rPr>
            </w:pPr>
            <w:r>
              <w:rPr>
                <w:color w:val="000000" w:themeColor="text1"/>
              </w:rPr>
              <w:t>政府采购金额（当年部门预算安排资金）</w:t>
            </w:r>
          </w:p>
        </w:tc>
        <w:tc>
          <w:tcPr>
            <w:tcW w:w="964" w:type="dxa"/>
            <w:vMerge w:val="restart"/>
            <w:vAlign w:val="center"/>
          </w:tcPr>
          <w:p>
            <w:pPr>
              <w:pStyle w:val="21"/>
              <w:rPr>
                <w:color w:val="000000" w:themeColor="text1"/>
              </w:rPr>
            </w:pPr>
            <w:r>
              <w:rPr>
                <w:color w:val="000000" w:themeColor="text1"/>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rPr>
                <w:color w:val="000000" w:themeColor="text1"/>
              </w:rPr>
            </w:pPr>
            <w:r>
              <w:rPr>
                <w:color w:val="000000" w:themeColor="text1"/>
              </w:rPr>
              <w:t>项目名称</w:t>
            </w:r>
          </w:p>
        </w:tc>
        <w:tc>
          <w:tcPr>
            <w:tcW w:w="964" w:type="dxa"/>
            <w:vAlign w:val="center"/>
          </w:tcPr>
          <w:p>
            <w:pPr>
              <w:pStyle w:val="21"/>
              <w:rPr>
                <w:color w:val="000000" w:themeColor="text1"/>
              </w:rPr>
            </w:pPr>
            <w:r>
              <w:rPr>
                <w:color w:val="000000" w:themeColor="text1"/>
              </w:rPr>
              <w:t>预算    资金</w:t>
            </w:r>
          </w:p>
        </w:tc>
        <w:tc>
          <w:tcPr>
            <w:tcW w:w="1134" w:type="dxa"/>
            <w:vMerge w:val="continue"/>
          </w:tcPr>
          <w:p>
            <w:pPr>
              <w:rPr>
                <w:color w:val="000000" w:themeColor="text1"/>
              </w:rPr>
            </w:pPr>
          </w:p>
        </w:tc>
        <w:tc>
          <w:tcPr>
            <w:tcW w:w="1134" w:type="dxa"/>
            <w:vMerge w:val="continue"/>
          </w:tcPr>
          <w:p>
            <w:pPr>
              <w:rPr>
                <w:color w:val="000000" w:themeColor="text1"/>
              </w:rPr>
            </w:pPr>
          </w:p>
        </w:tc>
        <w:tc>
          <w:tcPr>
            <w:tcW w:w="709" w:type="dxa"/>
            <w:vMerge w:val="continue"/>
          </w:tcPr>
          <w:p>
            <w:pPr>
              <w:rPr>
                <w:color w:val="000000" w:themeColor="text1"/>
              </w:rPr>
            </w:pPr>
          </w:p>
        </w:tc>
        <w:tc>
          <w:tcPr>
            <w:tcW w:w="850" w:type="dxa"/>
            <w:vMerge w:val="continue"/>
          </w:tcPr>
          <w:p>
            <w:pPr>
              <w:rPr>
                <w:color w:val="000000" w:themeColor="text1"/>
              </w:rPr>
            </w:pPr>
          </w:p>
        </w:tc>
        <w:tc>
          <w:tcPr>
            <w:tcW w:w="850" w:type="dxa"/>
            <w:vMerge w:val="continue"/>
          </w:tcPr>
          <w:p>
            <w:pPr>
              <w:rPr>
                <w:color w:val="000000" w:themeColor="text1"/>
              </w:rPr>
            </w:pPr>
          </w:p>
        </w:tc>
        <w:tc>
          <w:tcPr>
            <w:tcW w:w="964" w:type="dxa"/>
            <w:vAlign w:val="center"/>
          </w:tcPr>
          <w:p>
            <w:pPr>
              <w:pStyle w:val="21"/>
              <w:rPr>
                <w:color w:val="000000" w:themeColor="text1"/>
              </w:rPr>
            </w:pPr>
            <w:r>
              <w:rPr>
                <w:color w:val="000000" w:themeColor="text1"/>
              </w:rPr>
              <w:t>合计</w:t>
            </w:r>
          </w:p>
        </w:tc>
        <w:tc>
          <w:tcPr>
            <w:tcW w:w="964" w:type="dxa"/>
            <w:vAlign w:val="center"/>
          </w:tcPr>
          <w:p>
            <w:pPr>
              <w:pStyle w:val="21"/>
              <w:rPr>
                <w:color w:val="000000" w:themeColor="text1"/>
              </w:rPr>
            </w:pPr>
            <w:r>
              <w:rPr>
                <w:color w:val="000000" w:themeColor="text1"/>
              </w:rPr>
              <w:t>一般公共预算拨款</w:t>
            </w:r>
          </w:p>
        </w:tc>
        <w:tc>
          <w:tcPr>
            <w:tcW w:w="964" w:type="dxa"/>
            <w:vAlign w:val="center"/>
          </w:tcPr>
          <w:p>
            <w:pPr>
              <w:pStyle w:val="21"/>
              <w:rPr>
                <w:color w:val="000000" w:themeColor="text1"/>
              </w:rPr>
            </w:pPr>
            <w:r>
              <w:rPr>
                <w:color w:val="000000" w:themeColor="text1"/>
              </w:rPr>
              <w:t>基金预算拨款</w:t>
            </w:r>
          </w:p>
        </w:tc>
        <w:tc>
          <w:tcPr>
            <w:tcW w:w="964" w:type="dxa"/>
            <w:vAlign w:val="center"/>
          </w:tcPr>
          <w:p>
            <w:pPr>
              <w:pStyle w:val="21"/>
              <w:rPr>
                <w:color w:val="000000" w:themeColor="text1"/>
              </w:rPr>
            </w:pPr>
            <w:r>
              <w:rPr>
                <w:color w:val="000000" w:themeColor="text1"/>
              </w:rPr>
              <w:t>国有资本经营预算拨款</w:t>
            </w:r>
          </w:p>
        </w:tc>
        <w:tc>
          <w:tcPr>
            <w:tcW w:w="964" w:type="dxa"/>
            <w:vAlign w:val="center"/>
          </w:tcPr>
          <w:p>
            <w:pPr>
              <w:pStyle w:val="21"/>
              <w:rPr>
                <w:color w:val="000000" w:themeColor="text1"/>
              </w:rPr>
            </w:pPr>
            <w:r>
              <w:rPr>
                <w:color w:val="000000" w:themeColor="text1"/>
              </w:rPr>
              <w:t>财政专户核拨</w:t>
            </w:r>
          </w:p>
        </w:tc>
        <w:tc>
          <w:tcPr>
            <w:tcW w:w="964" w:type="dxa"/>
            <w:vAlign w:val="center"/>
          </w:tcPr>
          <w:p>
            <w:pPr>
              <w:pStyle w:val="21"/>
              <w:rPr>
                <w:color w:val="000000" w:themeColor="text1"/>
              </w:rPr>
            </w:pPr>
            <w:r>
              <w:rPr>
                <w:color w:val="000000" w:themeColor="text1"/>
              </w:rPr>
              <w:t>单位    资金</w:t>
            </w:r>
          </w:p>
        </w:tc>
        <w:tc>
          <w:tcPr>
            <w:tcW w:w="964" w:type="dxa"/>
            <w:vAlign w:val="center"/>
          </w:tcPr>
          <w:p>
            <w:pPr>
              <w:pStyle w:val="21"/>
              <w:rPr>
                <w:color w:val="000000" w:themeColor="text1"/>
              </w:rPr>
            </w:pPr>
            <w:r>
              <w:rPr>
                <w:color w:val="000000" w:themeColor="text1"/>
              </w:rPr>
              <w:t>财政拨    款结转</w:t>
            </w:r>
          </w:p>
        </w:tc>
        <w:tc>
          <w:tcPr>
            <w:tcW w:w="964" w:type="dxa"/>
            <w:vAlign w:val="center"/>
          </w:tcPr>
          <w:p>
            <w:pPr>
              <w:pStyle w:val="21"/>
              <w:rPr>
                <w:color w:val="000000" w:themeColor="text1"/>
              </w:rPr>
            </w:pPr>
            <w:r>
              <w:rPr>
                <w:color w:val="000000" w:themeColor="text1"/>
              </w:rPr>
              <w:t>非财政    拨款结    转结余</w:t>
            </w:r>
          </w:p>
        </w:tc>
        <w:tc>
          <w:tcPr>
            <w:tcW w:w="964"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rPr>
                <w:color w:val="000000" w:themeColor="text1"/>
              </w:rPr>
            </w:pPr>
          </w:p>
        </w:tc>
        <w:tc>
          <w:tcPr>
            <w:tcW w:w="964" w:type="dxa"/>
            <w:vAlign w:val="center"/>
          </w:tcPr>
          <w:p>
            <w:pPr>
              <w:pStyle w:val="22"/>
              <w:rPr>
                <w:color w:val="000000" w:themeColor="text1"/>
              </w:rPr>
            </w:pPr>
          </w:p>
        </w:tc>
        <w:tc>
          <w:tcPr>
            <w:tcW w:w="1134" w:type="dxa"/>
            <w:vAlign w:val="center"/>
          </w:tcPr>
          <w:p>
            <w:pPr>
              <w:pStyle w:val="23"/>
              <w:rPr>
                <w:color w:val="000000" w:themeColor="text1"/>
              </w:rPr>
            </w:pPr>
          </w:p>
        </w:tc>
        <w:tc>
          <w:tcPr>
            <w:tcW w:w="1134" w:type="dxa"/>
            <w:vAlign w:val="center"/>
          </w:tcPr>
          <w:p>
            <w:pPr>
              <w:pStyle w:val="23"/>
              <w:rPr>
                <w:color w:val="000000" w:themeColor="text1"/>
              </w:rPr>
            </w:pPr>
          </w:p>
        </w:tc>
        <w:tc>
          <w:tcPr>
            <w:tcW w:w="709" w:type="dxa"/>
            <w:vAlign w:val="center"/>
          </w:tcPr>
          <w:p>
            <w:pPr>
              <w:pStyle w:val="24"/>
              <w:rPr>
                <w:color w:val="000000" w:themeColor="text1"/>
              </w:rPr>
            </w:pPr>
          </w:p>
        </w:tc>
        <w:tc>
          <w:tcPr>
            <w:tcW w:w="850" w:type="dxa"/>
            <w:vAlign w:val="center"/>
          </w:tcPr>
          <w:p>
            <w:pPr>
              <w:pStyle w:val="22"/>
              <w:rPr>
                <w:color w:val="000000" w:themeColor="text1"/>
              </w:rPr>
            </w:pPr>
          </w:p>
        </w:tc>
        <w:tc>
          <w:tcPr>
            <w:tcW w:w="850" w:type="dxa"/>
            <w:vAlign w:val="center"/>
          </w:tcPr>
          <w:p>
            <w:pPr>
              <w:pStyle w:val="22"/>
              <w:rPr>
                <w:color w:val="000000" w:themeColor="text1"/>
              </w:rPr>
            </w:pPr>
          </w:p>
        </w:tc>
        <w:tc>
          <w:tcPr>
            <w:tcW w:w="964" w:type="dxa"/>
            <w:vAlign w:val="center"/>
          </w:tcPr>
          <w:p>
            <w:pPr>
              <w:pStyle w:val="22"/>
              <w:rPr>
                <w:color w:val="000000" w:themeColor="text1"/>
              </w:rPr>
            </w:pPr>
          </w:p>
        </w:tc>
        <w:tc>
          <w:tcPr>
            <w:tcW w:w="964" w:type="dxa"/>
            <w:vAlign w:val="center"/>
          </w:tcPr>
          <w:p>
            <w:pPr>
              <w:pStyle w:val="22"/>
              <w:rPr>
                <w:color w:val="000000" w:themeColor="text1"/>
              </w:rPr>
            </w:pPr>
          </w:p>
        </w:tc>
        <w:tc>
          <w:tcPr>
            <w:tcW w:w="964" w:type="dxa"/>
            <w:vAlign w:val="center"/>
          </w:tcPr>
          <w:p>
            <w:pPr>
              <w:pStyle w:val="22"/>
              <w:rPr>
                <w:color w:val="000000" w:themeColor="text1"/>
              </w:rPr>
            </w:pPr>
          </w:p>
        </w:tc>
        <w:tc>
          <w:tcPr>
            <w:tcW w:w="964" w:type="dxa"/>
            <w:vAlign w:val="center"/>
          </w:tcPr>
          <w:p>
            <w:pPr>
              <w:pStyle w:val="22"/>
              <w:rPr>
                <w:color w:val="000000" w:themeColor="text1"/>
              </w:rPr>
            </w:pPr>
          </w:p>
        </w:tc>
        <w:tc>
          <w:tcPr>
            <w:tcW w:w="964" w:type="dxa"/>
            <w:vAlign w:val="center"/>
          </w:tcPr>
          <w:p>
            <w:pPr>
              <w:pStyle w:val="22"/>
              <w:rPr>
                <w:color w:val="000000" w:themeColor="text1"/>
              </w:rPr>
            </w:pPr>
          </w:p>
        </w:tc>
        <w:tc>
          <w:tcPr>
            <w:tcW w:w="964" w:type="dxa"/>
            <w:vAlign w:val="center"/>
          </w:tcPr>
          <w:p>
            <w:pPr>
              <w:pStyle w:val="22"/>
              <w:rPr>
                <w:color w:val="000000" w:themeColor="text1"/>
              </w:rPr>
            </w:pPr>
          </w:p>
        </w:tc>
        <w:tc>
          <w:tcPr>
            <w:tcW w:w="964" w:type="dxa"/>
            <w:vAlign w:val="center"/>
          </w:tcPr>
          <w:p>
            <w:pPr>
              <w:pStyle w:val="22"/>
              <w:rPr>
                <w:color w:val="000000" w:themeColor="text1"/>
              </w:rPr>
            </w:pPr>
          </w:p>
        </w:tc>
        <w:tc>
          <w:tcPr>
            <w:tcW w:w="964" w:type="dxa"/>
            <w:vAlign w:val="center"/>
          </w:tcPr>
          <w:p>
            <w:pPr>
              <w:pStyle w:val="22"/>
              <w:rPr>
                <w:color w:val="000000" w:themeColor="text1"/>
              </w:rPr>
            </w:pPr>
          </w:p>
        </w:tc>
        <w:tc>
          <w:tcPr>
            <w:tcW w:w="964" w:type="dxa"/>
            <w:vAlign w:val="center"/>
          </w:tcPr>
          <w:p>
            <w:pPr>
              <w:pStyle w:val="22"/>
              <w:rPr>
                <w:color w:val="000000" w:themeColor="text1"/>
              </w:rPr>
            </w:pPr>
          </w:p>
        </w:tc>
      </w:tr>
    </w:tbl>
    <w:p>
      <w:pPr>
        <w:spacing w:line="500" w:lineRule="exact"/>
        <w:ind w:firstLine="420"/>
        <w:rPr>
          <w:color w:val="000000" w:themeColor="text1"/>
        </w:rPr>
      </w:pPr>
      <w:r>
        <w:rPr>
          <w:rFonts w:ascii="方正书宋_GBK" w:hAnsi="方正书宋_GBK" w:eastAsia="方正书宋_GBK" w:cs="方正书宋_GBK"/>
          <w:color w:val="000000" w:themeColor="text1"/>
        </w:rPr>
        <w:t>注：同一采购目录序号的物品，其单价会因配置规格不同而变动，均符合资产配置标准。涉密采购事项按照相关规定执行。</w:t>
      </w:r>
    </w:p>
    <w:p>
      <w:pPr>
        <w:ind w:firstLine="420"/>
        <w:rPr>
          <w:color w:val="000000" w:themeColor="text1"/>
        </w:rPr>
      </w:pPr>
      <w:r>
        <w:rPr>
          <w:rFonts w:ascii="方正书宋_GBK" w:hAnsi="方正书宋_GBK" w:eastAsia="方正书宋_GBK" w:cs="方正书宋_GBK"/>
          <w:color w:val="000000" w:themeColor="text1"/>
        </w:rPr>
        <w:t>注：无政府采购预算，空表列示。</w:t>
      </w:r>
    </w:p>
    <w:p>
      <w:pPr>
        <w:ind w:firstLine="640"/>
        <w:rPr>
          <w:color w:val="000000" w:themeColor="text1"/>
        </w:rPr>
      </w:pPr>
      <w:r>
        <w:rPr>
          <w:rFonts w:eastAsia="方正仿宋_GBK"/>
          <w:color w:val="000000" w:themeColor="text1"/>
          <w:sz w:val="32"/>
        </w:rPr>
        <w:t xml:space="preserve"> </w:t>
      </w:r>
    </w:p>
    <w:p>
      <w:pPr>
        <w:spacing w:before="10" w:after="10"/>
        <w:ind w:firstLine="640"/>
        <w:outlineLvl w:val="5"/>
        <w:rPr>
          <w:color w:val="000000" w:themeColor="text1"/>
        </w:rPr>
      </w:pPr>
      <w:r>
        <w:rPr>
          <w:rFonts w:ascii="黑体" w:hAnsi="黑体" w:eastAsia="黑体" w:cs="黑体"/>
          <w:color w:val="000000" w:themeColor="text1"/>
          <w:sz w:val="32"/>
        </w:rPr>
        <w:t>七、国有资产信息</w:t>
      </w:r>
    </w:p>
    <w:p>
      <w:pPr>
        <w:spacing w:line="500" w:lineRule="exact"/>
        <w:ind w:firstLine="560"/>
        <w:rPr>
          <w:color w:val="000000" w:themeColor="text1"/>
        </w:rPr>
      </w:pPr>
      <w:r>
        <w:rPr>
          <w:rFonts w:eastAsia="方正仿宋_GBK"/>
          <w:color w:val="000000" w:themeColor="text1"/>
          <w:sz w:val="28"/>
        </w:rPr>
        <w:t>霸州市胜芳镇中口小学上年末固定资产金额为</w:t>
      </w:r>
      <w:r>
        <w:rPr>
          <w:rFonts w:hint="eastAsia" w:eastAsia="方正仿宋_GBK"/>
          <w:color w:val="000000" w:themeColor="text1"/>
          <w:sz w:val="28"/>
          <w:lang w:eastAsia="zh-CN"/>
        </w:rPr>
        <w:t>142.15</w:t>
      </w:r>
      <w:r>
        <w:rPr>
          <w:rFonts w:eastAsia="方正仿宋_GBK"/>
          <w:color w:val="000000" w:themeColor="text1"/>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themeColor="text1"/>
          <w:sz w:val="36"/>
        </w:rPr>
      </w:pPr>
    </w:p>
    <w:p>
      <w:pPr>
        <w:jc w:val="center"/>
        <w:rPr>
          <w:color w:val="000000" w:themeColor="text1"/>
        </w:rPr>
      </w:pPr>
      <w:r>
        <w:rPr>
          <w:rFonts w:ascii="方正小标宋_GBK" w:hAnsi="方正小标宋_GBK" w:eastAsia="方正小标宋_GBK" w:cs="方正小标宋_GBK"/>
          <w:color w:val="000000" w:themeColor="text1"/>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rPr>
                <w:color w:val="000000" w:themeColor="text1"/>
              </w:rPr>
            </w:pPr>
            <w:r>
              <w:rPr>
                <w:color w:val="000000" w:themeColor="text1"/>
              </w:rPr>
              <w:t>501601霸州市胜芳镇中口小学</w:t>
            </w:r>
          </w:p>
        </w:tc>
        <w:tc>
          <w:tcPr>
            <w:tcW w:w="5670" w:type="dxa"/>
            <w:gridSpan w:val="2"/>
            <w:tcBorders>
              <w:top w:val="single" w:color="FFFFFF" w:sz="6" w:space="0"/>
              <w:left w:val="single" w:color="FFFFFF" w:sz="6" w:space="0"/>
              <w:right w:val="single" w:color="FFFFFF" w:sz="6" w:space="0"/>
            </w:tcBorders>
            <w:vAlign w:val="center"/>
          </w:tcPr>
          <w:p>
            <w:pPr>
              <w:pStyle w:val="18"/>
              <w:rPr>
                <w:color w:val="000000" w:themeColor="text1"/>
              </w:rPr>
            </w:pPr>
            <w:r>
              <w:rPr>
                <w:color w:val="000000" w:themeColor="text1"/>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1"/>
              <w:rPr>
                <w:color w:val="000000" w:themeColor="text1"/>
              </w:rPr>
            </w:pPr>
            <w:r>
              <w:rPr>
                <w:color w:val="000000" w:themeColor="text1"/>
              </w:rPr>
              <w:t>项   目</w:t>
            </w:r>
          </w:p>
        </w:tc>
        <w:tc>
          <w:tcPr>
            <w:tcW w:w="2835" w:type="dxa"/>
            <w:vAlign w:val="center"/>
          </w:tcPr>
          <w:p>
            <w:pPr>
              <w:pStyle w:val="21"/>
              <w:rPr>
                <w:color w:val="000000" w:themeColor="text1"/>
              </w:rPr>
            </w:pPr>
            <w:r>
              <w:rPr>
                <w:color w:val="000000" w:themeColor="text1"/>
              </w:rPr>
              <w:t>数量</w:t>
            </w:r>
          </w:p>
        </w:tc>
        <w:tc>
          <w:tcPr>
            <w:tcW w:w="2835" w:type="dxa"/>
            <w:vAlign w:val="center"/>
          </w:tcPr>
          <w:p>
            <w:pPr>
              <w:pStyle w:val="21"/>
              <w:rPr>
                <w:color w:val="000000" w:themeColor="text1"/>
              </w:rPr>
            </w:pPr>
            <w:r>
              <w:rPr>
                <w:color w:val="000000" w:themeColor="text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方正书宋_GBK" w:hAnsi="方正书宋_GBK" w:eastAsia="方正书宋_GBK" w:cs="方正书宋_GBK"/>
                <w:color w:val="000000" w:themeColor="text1"/>
                <w:sz w:val="21"/>
                <w:lang w:eastAsia="zh-CN"/>
              </w:rPr>
            </w:pPr>
            <w:r>
              <w:rPr>
                <w:rFonts w:hint="eastAsia" w:ascii="宋体" w:hAnsi="宋体" w:eastAsia="宋体" w:cs="宋体"/>
                <w:color w:val="000000" w:themeColor="text1"/>
                <w:sz w:val="22"/>
              </w:rPr>
              <w:t>资产总额</w:t>
            </w:r>
          </w:p>
        </w:tc>
        <w:tc>
          <w:tcPr>
            <w:tcW w:w="2835" w:type="dxa"/>
            <w:vAlign w:val="center"/>
          </w:tcPr>
          <w:p>
            <w:pPr>
              <w:rPr>
                <w:rFonts w:ascii="方正书宋_GBK" w:hAnsi="方正书宋_GBK" w:eastAsia="方正书宋_GBK" w:cs="方正书宋_GBK"/>
                <w:color w:val="000000" w:themeColor="text1"/>
                <w:sz w:val="21"/>
                <w:lang w:eastAsia="zh-CN"/>
              </w:rPr>
            </w:pPr>
          </w:p>
        </w:tc>
        <w:tc>
          <w:tcPr>
            <w:tcW w:w="2835" w:type="dxa"/>
            <w:vAlign w:val="center"/>
          </w:tcPr>
          <w:p>
            <w:pPr>
              <w:jc w:val="center"/>
              <w:rPr>
                <w:rFonts w:ascii="方正书宋_GBK" w:hAnsi="方正书宋_GBK" w:eastAsia="方正书宋_GBK" w:cs="方正书宋_GBK"/>
                <w:color w:val="000000" w:themeColor="text1"/>
                <w:sz w:val="21"/>
                <w:lang w:eastAsia="zh-CN"/>
              </w:rPr>
            </w:pPr>
            <w:r>
              <w:rPr>
                <w:rFonts w:hint="eastAsia" w:ascii="方正书宋_GBK" w:hAnsi="方正书宋_GBK" w:eastAsia="方正书宋_GBK" w:cs="方正书宋_GBK"/>
                <w:color w:val="000000" w:themeColor="text1"/>
                <w:sz w:val="21"/>
                <w:lang w:eastAsia="zh-CN"/>
              </w:rPr>
              <w:t>142.15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themeColor="text1"/>
                <w:sz w:val="21"/>
                <w:lang w:eastAsia="zh-CN"/>
              </w:rPr>
            </w:pPr>
            <w:r>
              <w:rPr>
                <w:rFonts w:hint="eastAsia" w:ascii="宋体" w:hAnsi="宋体" w:eastAsia="宋体" w:cs="宋体"/>
                <w:color w:val="000000" w:themeColor="text1"/>
                <w:sz w:val="22"/>
              </w:rPr>
              <w:t>1、房屋（平方米）</w:t>
            </w:r>
          </w:p>
        </w:tc>
        <w:tc>
          <w:tcPr>
            <w:tcW w:w="2835" w:type="dxa"/>
            <w:vAlign w:val="center"/>
          </w:tcPr>
          <w:p>
            <w:pPr>
              <w:jc w:val="center"/>
              <w:rPr>
                <w:rFonts w:ascii="方正书宋_GBK" w:hAnsi="方正书宋_GBK" w:eastAsia="方正书宋_GBK" w:cs="方正书宋_GBK"/>
                <w:color w:val="000000" w:themeColor="text1"/>
                <w:sz w:val="21"/>
                <w:lang w:eastAsia="zh-CN"/>
              </w:rPr>
            </w:pPr>
            <w:r>
              <w:rPr>
                <w:rFonts w:hint="eastAsia" w:ascii="方正书宋_GBK" w:hAnsi="方正书宋_GBK" w:eastAsia="方正书宋_GBK" w:cs="方正书宋_GBK"/>
                <w:color w:val="000000" w:themeColor="text1"/>
                <w:sz w:val="21"/>
                <w:lang w:eastAsia="zh-CN"/>
              </w:rPr>
              <w:t>300</w:t>
            </w:r>
          </w:p>
        </w:tc>
        <w:tc>
          <w:tcPr>
            <w:tcW w:w="2835" w:type="dxa"/>
            <w:vAlign w:val="center"/>
          </w:tcPr>
          <w:p>
            <w:pPr>
              <w:jc w:val="center"/>
              <w:rPr>
                <w:rFonts w:ascii="方正书宋_GBK" w:hAnsi="方正书宋_GBK" w:eastAsia="方正书宋_GBK" w:cs="方正书宋_GBK"/>
                <w:color w:val="000000" w:themeColor="text1"/>
                <w:sz w:val="21"/>
                <w:lang w:eastAsia="zh-CN"/>
              </w:rPr>
            </w:pPr>
            <w:r>
              <w:rPr>
                <w:rFonts w:hint="eastAsia" w:ascii="方正书宋_GBK" w:hAnsi="方正书宋_GBK" w:eastAsia="方正书宋_GBK" w:cs="方正书宋_GBK"/>
                <w:color w:val="000000" w:themeColor="text1"/>
                <w:sz w:val="21"/>
                <w:lang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themeColor="text1"/>
                <w:sz w:val="21"/>
                <w:lang w:eastAsia="zh-CN"/>
              </w:rPr>
            </w:pPr>
            <w:r>
              <w:rPr>
                <w:rFonts w:hint="eastAsia" w:ascii="宋体" w:hAnsi="宋体" w:eastAsia="宋体" w:cs="宋体"/>
                <w:color w:val="000000" w:themeColor="text1"/>
                <w:sz w:val="22"/>
              </w:rPr>
              <w:t xml:space="preserve">   其中：办公用房（平方米）</w:t>
            </w:r>
          </w:p>
        </w:tc>
        <w:tc>
          <w:tcPr>
            <w:tcW w:w="2835" w:type="dxa"/>
            <w:vAlign w:val="center"/>
          </w:tcPr>
          <w:p>
            <w:pPr>
              <w:jc w:val="center"/>
              <w:rPr>
                <w:rFonts w:ascii="方正书宋_GBK" w:hAnsi="方正书宋_GBK" w:eastAsia="方正书宋_GBK" w:cs="方正书宋_GBK"/>
                <w:color w:val="000000" w:themeColor="text1"/>
                <w:sz w:val="21"/>
                <w:lang w:eastAsia="zh-CN"/>
              </w:rPr>
            </w:pPr>
            <w:r>
              <w:rPr>
                <w:rFonts w:hint="eastAsia" w:ascii="方正书宋_GBK" w:hAnsi="方正书宋_GBK" w:eastAsia="方正书宋_GBK" w:cs="方正书宋_GBK"/>
                <w:color w:val="000000" w:themeColor="text1"/>
                <w:sz w:val="21"/>
                <w:lang w:eastAsia="zh-CN"/>
              </w:rPr>
              <w:t>300</w:t>
            </w:r>
          </w:p>
        </w:tc>
        <w:tc>
          <w:tcPr>
            <w:tcW w:w="2835" w:type="dxa"/>
            <w:vAlign w:val="center"/>
          </w:tcPr>
          <w:p>
            <w:pPr>
              <w:jc w:val="center"/>
              <w:rPr>
                <w:rFonts w:ascii="方正书宋_GBK" w:hAnsi="方正书宋_GBK" w:eastAsia="方正书宋_GBK" w:cs="方正书宋_GBK"/>
                <w:color w:val="000000" w:themeColor="text1"/>
                <w:sz w:val="21"/>
                <w:lang w:eastAsia="zh-CN"/>
              </w:rPr>
            </w:pPr>
            <w:r>
              <w:rPr>
                <w:rFonts w:hint="eastAsia" w:ascii="方正书宋_GBK" w:hAnsi="方正书宋_GBK" w:eastAsia="方正书宋_GBK" w:cs="方正书宋_GBK"/>
                <w:color w:val="000000" w:themeColor="text1"/>
                <w:sz w:val="21"/>
                <w:lang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themeColor="text1"/>
                <w:sz w:val="21"/>
                <w:lang w:eastAsia="zh-CN"/>
              </w:rPr>
            </w:pPr>
            <w:r>
              <w:rPr>
                <w:rFonts w:hint="eastAsia" w:ascii="宋体" w:hAnsi="宋体" w:eastAsia="宋体" w:cs="宋体"/>
                <w:color w:val="000000" w:themeColor="text1"/>
                <w:sz w:val="22"/>
              </w:rPr>
              <w:t>2、车辆（台、辆）</w:t>
            </w:r>
          </w:p>
        </w:tc>
        <w:tc>
          <w:tcPr>
            <w:tcW w:w="2835" w:type="dxa"/>
            <w:vAlign w:val="center"/>
          </w:tcPr>
          <w:p>
            <w:pPr>
              <w:pStyle w:val="24"/>
              <w:rPr>
                <w:color w:val="000000" w:themeColor="text1"/>
                <w:lang w:eastAsia="zh-CN"/>
              </w:rPr>
            </w:pPr>
            <w:r>
              <w:rPr>
                <w:rFonts w:hint="eastAsia"/>
                <w:color w:val="000000" w:themeColor="text1"/>
                <w:lang w:eastAsia="zh-CN"/>
              </w:rPr>
              <w:t>0</w:t>
            </w:r>
          </w:p>
        </w:tc>
        <w:tc>
          <w:tcPr>
            <w:tcW w:w="2835" w:type="dxa"/>
            <w:vAlign w:val="center"/>
          </w:tcPr>
          <w:p>
            <w:pPr>
              <w:pStyle w:val="22"/>
              <w:jc w:val="center"/>
              <w:rPr>
                <w:color w:val="000000" w:themeColor="text1"/>
                <w:lang w:eastAsia="zh-CN"/>
              </w:rPr>
            </w:pPr>
            <w:r>
              <w:rPr>
                <w:rFonts w:hint="eastAsia"/>
                <w:color w:val="000000" w:themeColor="text1"/>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themeColor="text1"/>
                <w:sz w:val="21"/>
                <w:lang w:eastAsia="zh-CN"/>
              </w:rPr>
            </w:pPr>
            <w:r>
              <w:rPr>
                <w:rFonts w:hint="eastAsia" w:ascii="宋体" w:hAnsi="宋体" w:eastAsia="宋体" w:cs="宋体"/>
                <w:color w:val="000000" w:themeColor="text1"/>
                <w:sz w:val="22"/>
              </w:rPr>
              <w:t>3、单价在50万元以上的设备</w:t>
            </w:r>
          </w:p>
        </w:tc>
        <w:tc>
          <w:tcPr>
            <w:tcW w:w="2835" w:type="dxa"/>
            <w:vAlign w:val="center"/>
          </w:tcPr>
          <w:p>
            <w:pPr>
              <w:pStyle w:val="24"/>
              <w:rPr>
                <w:color w:val="000000" w:themeColor="text1"/>
                <w:lang w:eastAsia="zh-CN"/>
              </w:rPr>
            </w:pPr>
            <w:r>
              <w:rPr>
                <w:rFonts w:hint="eastAsia"/>
                <w:color w:val="000000" w:themeColor="text1"/>
                <w:lang w:eastAsia="zh-CN"/>
              </w:rPr>
              <w:t>0</w:t>
            </w:r>
          </w:p>
        </w:tc>
        <w:tc>
          <w:tcPr>
            <w:tcW w:w="2835" w:type="dxa"/>
            <w:vAlign w:val="center"/>
          </w:tcPr>
          <w:p>
            <w:pPr>
              <w:pStyle w:val="22"/>
              <w:jc w:val="center"/>
              <w:rPr>
                <w:color w:val="000000" w:themeColor="text1"/>
                <w:lang w:eastAsia="zh-CN"/>
              </w:rPr>
            </w:pPr>
            <w:r>
              <w:rPr>
                <w:rFonts w:hint="eastAsia"/>
                <w:color w:val="000000" w:themeColor="text1"/>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themeColor="text1"/>
                <w:sz w:val="21"/>
                <w:lang w:eastAsia="zh-CN"/>
              </w:rPr>
            </w:pPr>
            <w:r>
              <w:rPr>
                <w:rFonts w:hint="eastAsia" w:ascii="宋体" w:hAnsi="宋体" w:eastAsia="宋体" w:cs="宋体"/>
                <w:color w:val="000000" w:themeColor="text1"/>
                <w:sz w:val="22"/>
              </w:rPr>
              <w:t>4、其他固定资产</w:t>
            </w:r>
          </w:p>
        </w:tc>
        <w:tc>
          <w:tcPr>
            <w:tcW w:w="2835" w:type="dxa"/>
            <w:vAlign w:val="center"/>
          </w:tcPr>
          <w:p>
            <w:pPr>
              <w:pStyle w:val="24"/>
              <w:rPr>
                <w:color w:val="000000" w:themeColor="text1"/>
                <w:lang w:eastAsia="zh-CN"/>
              </w:rPr>
            </w:pPr>
            <w:r>
              <w:rPr>
                <w:rFonts w:hint="eastAsia"/>
                <w:color w:val="000000" w:themeColor="text1"/>
                <w:lang w:eastAsia="zh-CN"/>
              </w:rPr>
              <w:t>167</w:t>
            </w:r>
          </w:p>
        </w:tc>
        <w:tc>
          <w:tcPr>
            <w:tcW w:w="2835" w:type="dxa"/>
            <w:vAlign w:val="center"/>
          </w:tcPr>
          <w:p>
            <w:pPr>
              <w:pStyle w:val="22"/>
              <w:jc w:val="center"/>
              <w:rPr>
                <w:color w:val="000000" w:themeColor="text1"/>
                <w:lang w:eastAsia="zh-CN"/>
              </w:rPr>
            </w:pPr>
            <w:r>
              <w:rPr>
                <w:rFonts w:hint="eastAsia"/>
                <w:color w:val="000000" w:themeColor="text1"/>
                <w:lang w:eastAsia="zh-CN"/>
              </w:rPr>
              <w:t>127.15</w:t>
            </w:r>
          </w:p>
        </w:tc>
      </w:tr>
    </w:tbl>
    <w:p>
      <w:pPr>
        <w:rPr>
          <w:color w:val="000000" w:themeColor="text1"/>
        </w:rPr>
      </w:pPr>
      <w:r>
        <w:rPr>
          <w:rFonts w:eastAsia="方正仿宋_GBK"/>
          <w:color w:val="000000" w:themeColor="text1"/>
          <w:sz w:val="32"/>
        </w:rPr>
        <w:t xml:space="preserve"> </w:t>
      </w:r>
    </w:p>
    <w:p>
      <w:pPr>
        <w:spacing w:before="10" w:after="10"/>
        <w:ind w:firstLine="640"/>
        <w:outlineLvl w:val="5"/>
        <w:rPr>
          <w:color w:val="000000" w:themeColor="text1"/>
        </w:rPr>
      </w:pPr>
      <w:r>
        <w:rPr>
          <w:rFonts w:ascii="黑体" w:hAnsi="黑体" w:eastAsia="黑体" w:cs="黑体"/>
          <w:color w:val="000000" w:themeColor="text1"/>
          <w:sz w:val="32"/>
        </w:rPr>
        <w:t>八、名词解释</w:t>
      </w:r>
    </w:p>
    <w:p>
      <w:pPr>
        <w:spacing w:line="500" w:lineRule="exact"/>
        <w:ind w:firstLine="560"/>
        <w:rPr>
          <w:color w:val="000000" w:themeColor="text1"/>
        </w:rPr>
      </w:pPr>
      <w:r>
        <w:rPr>
          <w:rFonts w:eastAsia="方正仿宋_GBK"/>
          <w:color w:val="000000" w:themeColor="text1"/>
          <w:sz w:val="28"/>
        </w:rPr>
        <w:t>1、</w:t>
      </w:r>
      <w:r>
        <w:rPr>
          <w:rFonts w:eastAsia="方正仿宋_GBK"/>
          <w:b/>
          <w:color w:val="000000" w:themeColor="text1"/>
          <w:sz w:val="28"/>
        </w:rPr>
        <w:t>一般公共预算拨款收入：</w:t>
      </w:r>
      <w:r>
        <w:rPr>
          <w:rFonts w:eastAsia="方正仿宋_GBK"/>
          <w:color w:val="000000" w:themeColor="text1"/>
          <w:sz w:val="28"/>
        </w:rPr>
        <w:t>指市级财政当年拨付的资金。</w:t>
      </w:r>
    </w:p>
    <w:p>
      <w:pPr>
        <w:spacing w:line="500" w:lineRule="exact"/>
        <w:ind w:firstLine="560"/>
        <w:rPr>
          <w:color w:val="000000" w:themeColor="text1"/>
        </w:rPr>
      </w:pPr>
      <w:r>
        <w:rPr>
          <w:rFonts w:eastAsia="方正仿宋_GBK"/>
          <w:color w:val="000000" w:themeColor="text1"/>
          <w:sz w:val="28"/>
        </w:rPr>
        <w:t>2、</w:t>
      </w:r>
      <w:r>
        <w:rPr>
          <w:rFonts w:eastAsia="方正仿宋_GBK"/>
          <w:b/>
          <w:color w:val="000000" w:themeColor="text1"/>
          <w:sz w:val="28"/>
        </w:rPr>
        <w:t>事业收入：</w:t>
      </w:r>
      <w:r>
        <w:rPr>
          <w:rFonts w:eastAsia="方正仿宋_GBK"/>
          <w:color w:val="000000" w:themeColor="text1"/>
          <w:sz w:val="28"/>
        </w:rPr>
        <w:t>指事业单位开展专业业务活动及辅助活动所取得的收入。</w:t>
      </w:r>
    </w:p>
    <w:p>
      <w:pPr>
        <w:spacing w:line="500" w:lineRule="exact"/>
        <w:ind w:firstLine="560"/>
        <w:rPr>
          <w:color w:val="000000" w:themeColor="text1"/>
        </w:rPr>
      </w:pPr>
      <w:r>
        <w:rPr>
          <w:rFonts w:eastAsia="方正仿宋_GBK"/>
          <w:color w:val="000000" w:themeColor="text1"/>
          <w:sz w:val="28"/>
        </w:rPr>
        <w:t>3、</w:t>
      </w:r>
      <w:r>
        <w:rPr>
          <w:rFonts w:eastAsia="方正仿宋_GBK"/>
          <w:b/>
          <w:color w:val="000000" w:themeColor="text1"/>
          <w:sz w:val="28"/>
        </w:rPr>
        <w:t>其他收入：</w:t>
      </w:r>
      <w:r>
        <w:rPr>
          <w:rFonts w:eastAsia="方正仿宋_GBK"/>
          <w:color w:val="000000" w:themeColor="text1"/>
          <w:sz w:val="28"/>
        </w:rPr>
        <w:t>指除“一般公共预算拨款收入”、“事业收入”等以外的收入。主要是按规定动用的租房收入、存款利息收入等。</w:t>
      </w:r>
    </w:p>
    <w:p>
      <w:pPr>
        <w:spacing w:line="500" w:lineRule="exact"/>
        <w:ind w:firstLine="560"/>
        <w:rPr>
          <w:color w:val="000000" w:themeColor="text1"/>
        </w:rPr>
      </w:pPr>
      <w:r>
        <w:rPr>
          <w:rFonts w:eastAsia="方正仿宋_GBK"/>
          <w:color w:val="000000" w:themeColor="text1"/>
          <w:sz w:val="28"/>
        </w:rPr>
        <w:t>4、</w:t>
      </w:r>
      <w:r>
        <w:rPr>
          <w:rFonts w:eastAsia="方正仿宋_GBK"/>
          <w:b/>
          <w:color w:val="000000" w:themeColor="text1"/>
          <w:sz w:val="28"/>
        </w:rPr>
        <w:t>基本支出：</w:t>
      </w:r>
      <w:r>
        <w:rPr>
          <w:rFonts w:eastAsia="方正仿宋_GBK"/>
          <w:color w:val="000000" w:themeColor="text1"/>
          <w:sz w:val="28"/>
        </w:rPr>
        <w:t>指为保障机构正常运转、完成日常工作任务而发生的人员支出和公用支出。</w:t>
      </w:r>
    </w:p>
    <w:p>
      <w:pPr>
        <w:spacing w:line="500" w:lineRule="exact"/>
        <w:ind w:firstLine="560"/>
        <w:rPr>
          <w:color w:val="000000" w:themeColor="text1"/>
        </w:rPr>
      </w:pPr>
      <w:r>
        <w:rPr>
          <w:rFonts w:eastAsia="方正仿宋_GBK"/>
          <w:color w:val="000000" w:themeColor="text1"/>
          <w:sz w:val="28"/>
        </w:rPr>
        <w:t>5、</w:t>
      </w:r>
      <w:r>
        <w:rPr>
          <w:rFonts w:eastAsia="方正仿宋_GBK"/>
          <w:b/>
          <w:color w:val="000000" w:themeColor="text1"/>
          <w:sz w:val="28"/>
        </w:rPr>
        <w:t>项目支出：</w:t>
      </w:r>
      <w:r>
        <w:rPr>
          <w:rFonts w:eastAsia="方正仿宋_GBK"/>
          <w:color w:val="000000" w:themeColor="text1"/>
          <w:sz w:val="28"/>
        </w:rPr>
        <w:t>指在基本支出之外为完成特定行政任务和事业发展目标所发生的支出。</w:t>
      </w:r>
    </w:p>
    <w:p>
      <w:pPr>
        <w:spacing w:line="500" w:lineRule="exact"/>
        <w:ind w:firstLine="560"/>
        <w:rPr>
          <w:color w:val="000000" w:themeColor="text1"/>
        </w:rPr>
      </w:pPr>
      <w:r>
        <w:rPr>
          <w:rFonts w:eastAsia="方正仿宋_GBK"/>
          <w:color w:val="000000" w:themeColor="text1"/>
          <w:sz w:val="28"/>
        </w:rPr>
        <w:t>6、</w:t>
      </w:r>
      <w:r>
        <w:rPr>
          <w:rFonts w:eastAsia="方正仿宋_GBK"/>
          <w:b/>
          <w:color w:val="000000" w:themeColor="text1"/>
          <w:sz w:val="28"/>
        </w:rPr>
        <w:t>上缴上级支出：</w:t>
      </w:r>
      <w:r>
        <w:rPr>
          <w:rFonts w:eastAsia="方正仿宋_GBK"/>
          <w:color w:val="000000" w:themeColor="text1"/>
          <w:sz w:val="28"/>
        </w:rPr>
        <w:t>指下级单位上缴上级的支出。</w:t>
      </w:r>
    </w:p>
    <w:p>
      <w:pPr>
        <w:spacing w:line="500" w:lineRule="exact"/>
        <w:ind w:firstLine="560"/>
        <w:rPr>
          <w:color w:val="000000" w:themeColor="text1"/>
        </w:rPr>
      </w:pPr>
      <w:r>
        <w:rPr>
          <w:rFonts w:eastAsia="方正仿宋_GBK"/>
          <w:color w:val="000000" w:themeColor="text1"/>
          <w:sz w:val="28"/>
        </w:rPr>
        <w:t>7、</w:t>
      </w:r>
      <w:r>
        <w:rPr>
          <w:rFonts w:eastAsia="方正仿宋_GBK"/>
          <w:b/>
          <w:color w:val="000000" w:themeColor="text1"/>
          <w:sz w:val="28"/>
        </w:rPr>
        <w:t>“三公”经费：</w:t>
      </w:r>
      <w:r>
        <w:rPr>
          <w:rFonts w:eastAsia="方正仿宋_GBK"/>
          <w:color w:val="000000" w:themeColor="text1"/>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000000" w:themeColor="text1"/>
        </w:rPr>
      </w:pPr>
      <w:r>
        <w:rPr>
          <w:rFonts w:eastAsia="方正仿宋_GBK"/>
          <w:color w:val="000000" w:themeColor="text1"/>
          <w:sz w:val="28"/>
        </w:rPr>
        <w:t>8、</w:t>
      </w:r>
      <w:r>
        <w:rPr>
          <w:rFonts w:eastAsia="方正仿宋_GBK"/>
          <w:b/>
          <w:color w:val="000000" w:themeColor="text1"/>
          <w:sz w:val="28"/>
        </w:rPr>
        <w:t>机关运行费：</w:t>
      </w:r>
      <w:r>
        <w:rPr>
          <w:rFonts w:eastAsia="方正仿宋_GBK"/>
          <w:color w:val="000000" w:themeColor="text1"/>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000000" w:themeColor="text1"/>
        </w:rPr>
      </w:pPr>
      <w:r>
        <w:rPr>
          <w:rFonts w:eastAsia="方正仿宋_GBK"/>
          <w:color w:val="000000" w:themeColor="text1"/>
          <w:sz w:val="28"/>
        </w:rPr>
        <w:t>9、</w:t>
      </w:r>
      <w:r>
        <w:rPr>
          <w:rFonts w:eastAsia="方正仿宋_GBK"/>
          <w:b/>
          <w:color w:val="000000" w:themeColor="text1"/>
          <w:sz w:val="28"/>
        </w:rPr>
        <w:t>上年结转：</w:t>
      </w:r>
      <w:r>
        <w:rPr>
          <w:rFonts w:eastAsia="方正仿宋_GBK"/>
          <w:color w:val="000000" w:themeColor="text1"/>
          <w:sz w:val="28"/>
        </w:rPr>
        <w:t>指以前年度尚未完成、结转到本年仍按原规定用途继续使用的资金。</w:t>
      </w:r>
    </w:p>
    <w:p>
      <w:pPr>
        <w:spacing w:line="500" w:lineRule="exact"/>
        <w:ind w:firstLine="560"/>
        <w:rPr>
          <w:color w:val="000000" w:themeColor="text1"/>
        </w:rPr>
      </w:pPr>
      <w:r>
        <w:rPr>
          <w:rFonts w:eastAsia="方正仿宋_GBK"/>
          <w:color w:val="000000" w:themeColor="text1"/>
          <w:sz w:val="28"/>
        </w:rPr>
        <w:t>10、</w:t>
      </w:r>
      <w:r>
        <w:rPr>
          <w:rFonts w:eastAsia="方正仿宋_GBK"/>
          <w:b/>
          <w:color w:val="000000" w:themeColor="text1"/>
          <w:sz w:val="28"/>
        </w:rPr>
        <w:t>事业单位经营支出：</w:t>
      </w:r>
      <w:r>
        <w:rPr>
          <w:rFonts w:eastAsia="方正仿宋_GBK"/>
          <w:color w:val="000000" w:themeColor="text1"/>
          <w:sz w:val="28"/>
        </w:rPr>
        <w:t>指事业单位在专业业务活动及其辅助活动之外开展非独立核算经营活动发生的支出。</w:t>
      </w:r>
    </w:p>
    <w:p>
      <w:pPr>
        <w:spacing w:before="10" w:after="10"/>
        <w:ind w:firstLine="640"/>
        <w:outlineLvl w:val="5"/>
        <w:rPr>
          <w:color w:val="000000" w:themeColor="text1"/>
        </w:rPr>
      </w:pPr>
      <w:r>
        <w:rPr>
          <w:rFonts w:ascii="黑体" w:hAnsi="黑体" w:eastAsia="黑体" w:cs="黑体"/>
          <w:color w:val="000000" w:themeColor="text1"/>
          <w:sz w:val="32"/>
        </w:rPr>
        <w:t>九、其他需要说明的事项</w:t>
      </w:r>
    </w:p>
    <w:p>
      <w:pPr>
        <w:spacing w:line="500" w:lineRule="exact"/>
        <w:ind w:firstLine="560"/>
        <w:rPr>
          <w:color w:val="000000" w:themeColor="text1"/>
        </w:rPr>
      </w:pPr>
      <w:r>
        <w:rPr>
          <w:rFonts w:eastAsia="方正仿宋_GBK"/>
          <w:color w:val="000000" w:themeColor="text1"/>
          <w:sz w:val="28"/>
        </w:rPr>
        <w:t>我单位无其他需要说明的事项。</w:t>
      </w:r>
    </w:p>
    <w:p>
      <w:pPr>
        <w:rPr>
          <w:color w:val="000000" w:themeColor="text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ccdc0f0c-54e3-414f-be75-6c07759dc858"/>
  </w:docVars>
  <w:rsids>
    <w:rsidRoot w:val="004A1168"/>
    <w:rsid w:val="00012A57"/>
    <w:rsid w:val="000B44A2"/>
    <w:rsid w:val="000B7353"/>
    <w:rsid w:val="00136014"/>
    <w:rsid w:val="001F67F8"/>
    <w:rsid w:val="002F010E"/>
    <w:rsid w:val="003A5231"/>
    <w:rsid w:val="003D654A"/>
    <w:rsid w:val="00464BFB"/>
    <w:rsid w:val="004A1168"/>
    <w:rsid w:val="005B7AFC"/>
    <w:rsid w:val="006D6C4D"/>
    <w:rsid w:val="006F70C6"/>
    <w:rsid w:val="008313F7"/>
    <w:rsid w:val="00972810"/>
    <w:rsid w:val="00986802"/>
    <w:rsid w:val="00991EB1"/>
    <w:rsid w:val="009B55A2"/>
    <w:rsid w:val="00A1788A"/>
    <w:rsid w:val="00A80758"/>
    <w:rsid w:val="00A9064A"/>
    <w:rsid w:val="00A915A7"/>
    <w:rsid w:val="00AA1FB3"/>
    <w:rsid w:val="00AD578B"/>
    <w:rsid w:val="00B6757F"/>
    <w:rsid w:val="00BB35A7"/>
    <w:rsid w:val="00BC1041"/>
    <w:rsid w:val="00C57197"/>
    <w:rsid w:val="00C672B5"/>
    <w:rsid w:val="00CC7E62"/>
    <w:rsid w:val="00CD32A6"/>
    <w:rsid w:val="00D02924"/>
    <w:rsid w:val="00D513F4"/>
    <w:rsid w:val="00D64AD2"/>
    <w:rsid w:val="00D77215"/>
    <w:rsid w:val="00D93167"/>
    <w:rsid w:val="00D9444E"/>
    <w:rsid w:val="00DF6DD7"/>
    <w:rsid w:val="00E20116"/>
    <w:rsid w:val="00E3061C"/>
    <w:rsid w:val="00EF51BF"/>
    <w:rsid w:val="00F657E3"/>
    <w:rsid w:val="00FC209C"/>
    <w:rsid w:val="078D7EC3"/>
    <w:rsid w:val="0BF90436"/>
    <w:rsid w:val="0C2A614F"/>
    <w:rsid w:val="0D997775"/>
    <w:rsid w:val="157F747C"/>
    <w:rsid w:val="311657C0"/>
    <w:rsid w:val="349957E8"/>
    <w:rsid w:val="3C924FE0"/>
    <w:rsid w:val="4541069D"/>
    <w:rsid w:val="4CEF5FEE"/>
    <w:rsid w:val="51864B20"/>
    <w:rsid w:val="60524EA6"/>
    <w:rsid w:val="60DA26F7"/>
    <w:rsid w:val="645379B5"/>
    <w:rsid w:val="6C9752FD"/>
    <w:rsid w:val="70814BED"/>
    <w:rsid w:val="723455BB"/>
    <w:rsid w:val="73840E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24</Pages>
  <Words>6027</Words>
  <Characters>6978</Characters>
  <Lines>67</Lines>
  <Paragraphs>18</Paragraphs>
  <TotalTime>6</TotalTime>
  <ScaleCrop>false</ScaleCrop>
  <LinksUpToDate>false</LinksUpToDate>
  <CharactersWithSpaces>7145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2023-02-28T11:05:44Z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12D8D69D04BB42BDAC5788CB459B331D</vt:lpwstr>
  </property>
</Properties>
</file>